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4FD" w:rsidRDefault="00E93513" w:rsidP="002A6964">
      <w:pPr>
        <w:spacing w:before="100" w:beforeAutospacing="1" w:after="100" w:afterAutospacing="1" w:line="240" w:lineRule="auto"/>
        <w:jc w:val="both"/>
        <w:rPr>
          <w:rFonts w:cs="Tahoma"/>
        </w:rPr>
      </w:pPr>
      <w:r>
        <w:rPr>
          <w:noProof/>
          <w:lang w:eastAsia="pl-PL"/>
        </w:rPr>
        <w:drawing>
          <wp:anchor distT="0" distB="0" distL="114300" distR="114300" simplePos="0" relativeHeight="251659263" behindDoc="1" locked="0" layoutInCell="1" allowOverlap="1" wp14:anchorId="433FDD2B" wp14:editId="0414A10D">
            <wp:simplePos x="0" y="0"/>
            <wp:positionH relativeFrom="column">
              <wp:posOffset>-842645</wp:posOffset>
            </wp:positionH>
            <wp:positionV relativeFrom="paragraph">
              <wp:posOffset>-956945</wp:posOffset>
            </wp:positionV>
            <wp:extent cx="1657350" cy="1657350"/>
            <wp:effectExtent l="0" t="0" r="0" b="0"/>
            <wp:wrapNone/>
            <wp:docPr id="2" name="Obraz 1" descr="PZU LOGO 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PZU LOGO RG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C2911" w:rsidRDefault="00FC2911" w:rsidP="00FC2911">
      <w:pPr>
        <w:pStyle w:val="Nagwek1"/>
        <w:jc w:val="both"/>
      </w:pPr>
    </w:p>
    <w:p w:rsidR="008E64FD" w:rsidRPr="00FC2911" w:rsidRDefault="008E64FD" w:rsidP="00FC2911">
      <w:pPr>
        <w:pStyle w:val="Nagwek1"/>
        <w:jc w:val="both"/>
        <w:rPr>
          <w:b w:val="0"/>
          <w:sz w:val="22"/>
          <w:szCs w:val="22"/>
        </w:rPr>
      </w:pPr>
      <w:r>
        <w:t>Medyczny Ekspert Domowy</w:t>
      </w:r>
      <w:r w:rsidR="00FC2911">
        <w:t xml:space="preserve"> </w:t>
      </w:r>
      <w:r w:rsidR="00FC2911" w:rsidRPr="00FC2911">
        <w:rPr>
          <w:b w:val="0"/>
          <w:sz w:val="22"/>
          <w:szCs w:val="22"/>
        </w:rPr>
        <w:t>- Ubezpieczenie zapewnia świadczenia zgrupowane w czterech pakietach:</w:t>
      </w:r>
    </w:p>
    <w:p w:rsidR="008E64FD" w:rsidRPr="00E247B8" w:rsidRDefault="008E64FD" w:rsidP="002A69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Tahoma"/>
          <w:lang w:eastAsia="pl-PL"/>
        </w:rPr>
      </w:pPr>
      <w:r w:rsidRPr="00FC2911">
        <w:rPr>
          <w:rFonts w:cs="Tahoma"/>
          <w:b/>
          <w:color w:val="1F497D" w:themeColor="text2"/>
          <w:lang w:eastAsia="pl-PL"/>
        </w:rPr>
        <w:t>Zagraniczna Konsultacja Medyczna</w:t>
      </w:r>
      <w:r w:rsidRPr="00FC2911">
        <w:rPr>
          <w:rFonts w:cs="Tahoma"/>
          <w:color w:val="1F497D" w:themeColor="text2"/>
          <w:lang w:eastAsia="pl-PL"/>
        </w:rPr>
        <w:t xml:space="preserve"> - </w:t>
      </w:r>
      <w:r w:rsidRPr="00E247B8">
        <w:rPr>
          <w:rFonts w:cs="Tahoma"/>
          <w:lang w:eastAsia="pl-PL"/>
        </w:rPr>
        <w:t xml:space="preserve">zapewnia możliwość skorzystania przez ubezpieczonego z </w:t>
      </w:r>
      <w:r w:rsidR="00E93513">
        <w:rPr>
          <w:rFonts w:cs="Tahoma"/>
          <w:lang w:eastAsia="pl-PL"/>
        </w:rPr>
        <w:t xml:space="preserve">drugiej opinii lekarskiej - </w:t>
      </w:r>
      <w:r w:rsidRPr="00E247B8">
        <w:rPr>
          <w:rFonts w:cs="Tahoma"/>
          <w:lang w:eastAsia="pl-PL"/>
        </w:rPr>
        <w:t>zagranicznej konsultacji medycznej, na podstawie dokumentacji medycznej oraz pierwszej opinii medycznej wydanej przez lekarza prowadzącego,</w:t>
      </w:r>
    </w:p>
    <w:p w:rsidR="008E64FD" w:rsidRPr="00E247B8" w:rsidRDefault="008E64FD" w:rsidP="002A69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Tahoma"/>
          <w:lang w:eastAsia="pl-PL"/>
        </w:rPr>
      </w:pPr>
      <w:r w:rsidRPr="00FC2911">
        <w:rPr>
          <w:rFonts w:cs="Tahoma"/>
          <w:b/>
          <w:color w:val="1F497D" w:themeColor="text2"/>
          <w:lang w:eastAsia="pl-PL"/>
        </w:rPr>
        <w:t>Prywatna Opieka Domowa</w:t>
      </w:r>
      <w:r w:rsidRPr="00FC2911">
        <w:rPr>
          <w:rFonts w:cs="Tahoma"/>
          <w:color w:val="1F497D" w:themeColor="text2"/>
          <w:lang w:eastAsia="pl-PL"/>
        </w:rPr>
        <w:t xml:space="preserve"> – </w:t>
      </w:r>
      <w:r w:rsidRPr="00E247B8">
        <w:rPr>
          <w:rFonts w:cs="Tahoma"/>
          <w:lang w:eastAsia="pl-PL"/>
        </w:rPr>
        <w:t>szeroki pakiet usług związanych z opieką nad p</w:t>
      </w:r>
      <w:r w:rsidR="00E93513">
        <w:rPr>
          <w:rFonts w:cs="Tahoma"/>
          <w:lang w:eastAsia="pl-PL"/>
        </w:rPr>
        <w:t xml:space="preserve">rzewlekle chorym ubezpieczonym </w:t>
      </w:r>
      <w:r w:rsidRPr="00E247B8">
        <w:rPr>
          <w:rFonts w:cs="Tahoma"/>
          <w:lang w:eastAsia="pl-PL"/>
        </w:rPr>
        <w:t xml:space="preserve">– mowa tu o takich usługach jak transport medyczny, opieka pielęgniarska, </w:t>
      </w:r>
      <w:r w:rsidR="00E93513">
        <w:rPr>
          <w:rFonts w:cs="Tahoma"/>
          <w:lang w:eastAsia="pl-PL"/>
        </w:rPr>
        <w:t>rehabilitacja w domu</w:t>
      </w:r>
      <w:r w:rsidRPr="00E247B8">
        <w:rPr>
          <w:rFonts w:cs="Tahoma"/>
          <w:lang w:eastAsia="pl-PL"/>
        </w:rPr>
        <w:t xml:space="preserve"> </w:t>
      </w:r>
    </w:p>
    <w:p w:rsidR="008E64FD" w:rsidRPr="00E247B8" w:rsidRDefault="008E64FD" w:rsidP="002A69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Tahoma"/>
          <w:lang w:eastAsia="pl-PL"/>
        </w:rPr>
      </w:pPr>
      <w:r w:rsidRPr="00FC2911">
        <w:rPr>
          <w:rFonts w:cs="Tahoma"/>
          <w:b/>
          <w:color w:val="1F497D" w:themeColor="text2"/>
          <w:lang w:eastAsia="pl-PL"/>
        </w:rPr>
        <w:t>Pomoc w Planowaniu Leczenia</w:t>
      </w:r>
      <w:r w:rsidRPr="00FC2911">
        <w:rPr>
          <w:rFonts w:cs="Tahoma"/>
          <w:color w:val="1F497D" w:themeColor="text2"/>
          <w:lang w:eastAsia="pl-PL"/>
        </w:rPr>
        <w:t xml:space="preserve"> </w:t>
      </w:r>
      <w:r w:rsidRPr="00E247B8">
        <w:rPr>
          <w:rFonts w:cs="Tahoma"/>
          <w:lang w:eastAsia="pl-PL"/>
        </w:rPr>
        <w:t>- umożliwia, poprzez połączenie telefoniczne z</w:t>
      </w:r>
      <w:r>
        <w:rPr>
          <w:rFonts w:cs="Tahoma"/>
          <w:lang w:eastAsia="pl-PL"/>
        </w:rPr>
        <w:t> </w:t>
      </w:r>
      <w:r w:rsidRPr="00E247B8">
        <w:rPr>
          <w:rFonts w:cs="Tahoma"/>
          <w:lang w:eastAsia="pl-PL"/>
        </w:rPr>
        <w:t>Centrum Medycznym IPA, konsultację, której celem jest odnalezienie niezbędnej placówki medycznej w pobliżu domu ubezpieczonego, względnie odnalezienie i</w:t>
      </w:r>
      <w:r>
        <w:rPr>
          <w:rFonts w:cs="Tahoma"/>
          <w:lang w:eastAsia="pl-PL"/>
        </w:rPr>
        <w:t> </w:t>
      </w:r>
      <w:r w:rsidRPr="00E247B8">
        <w:rPr>
          <w:rFonts w:cs="Tahoma"/>
          <w:lang w:eastAsia="pl-PL"/>
        </w:rPr>
        <w:t>ustalenie terminu wizyty w placówce, która posiada najbardziej dostosowany do potrzeb chorego zakres usług,</w:t>
      </w:r>
    </w:p>
    <w:p w:rsidR="008E64FD" w:rsidRPr="00E247B8" w:rsidRDefault="008E64FD" w:rsidP="002A6964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cs="Tahoma"/>
          <w:lang w:eastAsia="pl-PL"/>
        </w:rPr>
      </w:pPr>
      <w:r w:rsidRPr="00FC2911">
        <w:rPr>
          <w:rFonts w:cs="Tahoma"/>
          <w:b/>
          <w:color w:val="1F497D" w:themeColor="text2"/>
          <w:lang w:eastAsia="pl-PL"/>
        </w:rPr>
        <w:t>Całodobowy Telefoniczny Serwis Medyczny</w:t>
      </w:r>
      <w:r w:rsidRPr="00FC2911">
        <w:rPr>
          <w:rFonts w:cs="Tahoma"/>
          <w:color w:val="1F497D" w:themeColor="text2"/>
          <w:lang w:eastAsia="pl-PL"/>
        </w:rPr>
        <w:t xml:space="preserve"> </w:t>
      </w:r>
      <w:r>
        <w:rPr>
          <w:rFonts w:cs="Tahoma"/>
          <w:lang w:eastAsia="pl-PL"/>
        </w:rPr>
        <w:t xml:space="preserve">– pod numerem </w:t>
      </w:r>
      <w:r w:rsidR="00820851">
        <w:rPr>
          <w:rFonts w:cs="Tahoma"/>
          <w:b/>
          <w:lang w:eastAsia="pl-PL"/>
        </w:rPr>
        <w:t>801 102 102</w:t>
      </w:r>
      <w:bookmarkStart w:id="0" w:name="_GoBack"/>
      <w:bookmarkEnd w:id="0"/>
      <w:r w:rsidRPr="00E247B8">
        <w:rPr>
          <w:rFonts w:cs="Tahoma"/>
          <w:lang w:eastAsia="pl-PL"/>
        </w:rPr>
        <w:t xml:space="preserve"> pozwala ubezpieczonemu na otrzymanie o każdej porze dnia kompleksowej informacji dotyczącej położenia i godzin pracy placówek medycznych, a także informacji medycznej dotyczącej opieki nad niemowlętami, diet i zdrowego żywienia, oraz</w:t>
      </w:r>
      <w:r>
        <w:rPr>
          <w:rFonts w:cs="Tahoma"/>
          <w:lang w:eastAsia="pl-PL"/>
        </w:rPr>
        <w:t> </w:t>
      </w:r>
      <w:r w:rsidRPr="00E247B8">
        <w:rPr>
          <w:rFonts w:cs="Tahoma"/>
          <w:lang w:eastAsia="pl-PL"/>
        </w:rPr>
        <w:t>szeregu innych wiadomości z zakresu medycyny.</w:t>
      </w:r>
    </w:p>
    <w:p w:rsidR="008E64FD" w:rsidRDefault="00FC2911" w:rsidP="00FB3EBB">
      <w:pPr>
        <w:spacing w:before="100" w:beforeAutospacing="1" w:after="100" w:afterAutospacing="1" w:line="240" w:lineRule="auto"/>
        <w:jc w:val="both"/>
        <w:rPr>
          <w:rFonts w:cs="Tahoma"/>
          <w:lang w:eastAsia="pl-PL"/>
        </w:rPr>
      </w:pPr>
      <w:r>
        <w:rPr>
          <w:rFonts w:cs="Tahoma"/>
          <w:lang w:eastAsia="pl-PL"/>
        </w:rPr>
        <w:t>Ubezpieczenie</w:t>
      </w:r>
      <w:r w:rsidR="008E64FD" w:rsidRPr="00E247B8">
        <w:rPr>
          <w:rFonts w:cs="Tahoma"/>
          <w:lang w:eastAsia="pl-PL"/>
        </w:rPr>
        <w:t xml:space="preserve"> gwarantuje wsparcie w procesie leczenia i dochodzenia </w:t>
      </w:r>
      <w:r>
        <w:rPr>
          <w:rFonts w:cs="Tahoma"/>
          <w:lang w:eastAsia="pl-PL"/>
        </w:rPr>
        <w:t xml:space="preserve">do zdrowia poprzez zmniejszenie </w:t>
      </w:r>
      <w:r w:rsidR="008E64FD" w:rsidRPr="00E247B8">
        <w:rPr>
          <w:rFonts w:cs="Tahoma"/>
          <w:lang w:eastAsia="pl-PL"/>
        </w:rPr>
        <w:t>ciężarów związanych z organizacją dnia codziennego</w:t>
      </w:r>
      <w:r>
        <w:rPr>
          <w:rFonts w:cs="Tahoma"/>
          <w:lang w:eastAsia="pl-PL"/>
        </w:rPr>
        <w:t xml:space="preserve"> i rozpoczęciem rehabilitacji -</w:t>
      </w:r>
      <w:r w:rsidRPr="00E247B8">
        <w:rPr>
          <w:rFonts w:cs="Tahoma"/>
          <w:lang w:eastAsia="pl-PL"/>
        </w:rPr>
        <w:t xml:space="preserve"> w okresie, w którym ubezpieczony będzi</w:t>
      </w:r>
      <w:r>
        <w:rPr>
          <w:rFonts w:cs="Tahoma"/>
          <w:lang w:eastAsia="pl-PL"/>
        </w:rPr>
        <w:t>e tego najbardziej potrzebował</w:t>
      </w:r>
      <w:r w:rsidR="008E64FD" w:rsidRPr="00E247B8">
        <w:rPr>
          <w:rFonts w:cs="Tahoma"/>
          <w:lang w:eastAsia="pl-PL"/>
        </w:rPr>
        <w:t>. Zapewnia także specjalistyczną pomoc medyczną, pomagając w podjęciu odpowiednich decyzji związanych z leczeniem.</w:t>
      </w:r>
      <w:r w:rsidR="008E64FD">
        <w:rPr>
          <w:rFonts w:cs="Tahoma"/>
          <w:lang w:eastAsia="pl-PL"/>
        </w:rPr>
        <w:t xml:space="preserve"> </w:t>
      </w:r>
    </w:p>
    <w:p w:rsidR="00FC2911" w:rsidRDefault="00FC2911" w:rsidP="00FB3EBB">
      <w:pPr>
        <w:spacing w:before="100" w:beforeAutospacing="1" w:after="100" w:afterAutospacing="1" w:line="240" w:lineRule="auto"/>
        <w:jc w:val="both"/>
        <w:rPr>
          <w:rFonts w:cs="Tahoma"/>
          <w:lang w:eastAsia="pl-PL"/>
        </w:rPr>
      </w:pPr>
    </w:p>
    <w:p w:rsidR="00FC2911" w:rsidRPr="002A6964" w:rsidRDefault="00FC2911" w:rsidP="00FB3EBB">
      <w:pPr>
        <w:spacing w:before="100" w:beforeAutospacing="1" w:after="100" w:afterAutospacing="1" w:line="240" w:lineRule="auto"/>
        <w:jc w:val="both"/>
        <w:rPr>
          <w:rFonts w:cs="Tahoma"/>
        </w:rPr>
      </w:pPr>
      <w:r w:rsidRPr="00FC2911">
        <w:rPr>
          <w:rFonts w:cs="Tahoma"/>
        </w:rPr>
        <w:drawing>
          <wp:inline distT="0" distB="0" distL="0" distR="0" wp14:anchorId="39C90B1E" wp14:editId="70BC587C">
            <wp:extent cx="5760640" cy="1920212"/>
            <wp:effectExtent l="0" t="0" r="0" b="4445"/>
            <wp:docPr id="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640" cy="1920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2911" w:rsidRPr="002A6964" w:rsidSect="00EF0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4202E3"/>
    <w:multiLevelType w:val="multilevel"/>
    <w:tmpl w:val="D474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7B8"/>
    <w:rsid w:val="00052EC4"/>
    <w:rsid w:val="000A471B"/>
    <w:rsid w:val="002A6964"/>
    <w:rsid w:val="003C0A38"/>
    <w:rsid w:val="00463C21"/>
    <w:rsid w:val="00532B4E"/>
    <w:rsid w:val="006F5504"/>
    <w:rsid w:val="0076296D"/>
    <w:rsid w:val="007C74A2"/>
    <w:rsid w:val="00811F28"/>
    <w:rsid w:val="00820851"/>
    <w:rsid w:val="00864A5C"/>
    <w:rsid w:val="008E64FD"/>
    <w:rsid w:val="009563BD"/>
    <w:rsid w:val="00BC4FFA"/>
    <w:rsid w:val="00BE4980"/>
    <w:rsid w:val="00D04C36"/>
    <w:rsid w:val="00D96072"/>
    <w:rsid w:val="00E247B8"/>
    <w:rsid w:val="00E93513"/>
    <w:rsid w:val="00EF03D2"/>
    <w:rsid w:val="00F27B10"/>
    <w:rsid w:val="00FB3EBB"/>
    <w:rsid w:val="00FC2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3D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4C36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5504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4C36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4C36"/>
    <w:rPr>
      <w:rFonts w:ascii="Tahoma" w:hAnsi="Tahom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F5504"/>
    <w:rPr>
      <w:rFonts w:ascii="Tahoma" w:hAnsi="Tahom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4C36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E24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1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1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11"/>
    <w:rPr>
      <w:rFonts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03D2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4C36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F5504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D04C36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/>
      <w:b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D04C36"/>
    <w:rPr>
      <w:rFonts w:ascii="Tahoma" w:hAnsi="Tahoma" w:cs="Times New Roman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6F5504"/>
    <w:rPr>
      <w:rFonts w:ascii="Tahoma" w:hAnsi="Tahoma" w:cs="Times New Roman"/>
      <w:b/>
      <w:bCs/>
      <w:color w:val="4F81BD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D04C36"/>
    <w:rPr>
      <w:rFonts w:ascii="Times New Roman" w:hAnsi="Times New Roman" w:cs="Times New Roman"/>
      <w:b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rsid w:val="00E247B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rsid w:val="00F27B10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911"/>
    <w:pPr>
      <w:spacing w:after="0" w:line="240" w:lineRule="auto"/>
    </w:pPr>
    <w:rPr>
      <w:rFonts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911"/>
    <w:rPr>
      <w:rFonts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100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customNormal</Template>
  <TotalTime>1</TotalTime>
  <Pages>1</Pages>
  <Words>229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Grupa PZU</Company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Tomczyk Monika (Grupa PZU)</cp:lastModifiedBy>
  <cp:revision>2</cp:revision>
  <cp:lastPrinted>2012-05-23T12:47:00Z</cp:lastPrinted>
  <dcterms:created xsi:type="dcterms:W3CDTF">2018-11-30T13:28:00Z</dcterms:created>
  <dcterms:modified xsi:type="dcterms:W3CDTF">2018-11-30T13:28:00Z</dcterms:modified>
</cp:coreProperties>
</file>