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360" w:rsidRDefault="00444360" w:rsidP="00444360">
      <w:pPr>
        <w:pStyle w:val="Tytu"/>
        <w:jc w:val="left"/>
      </w:pPr>
      <w:r>
        <w:t>W Z Ó R</w:t>
      </w:r>
    </w:p>
    <w:p w:rsidR="00444360" w:rsidRDefault="00444360" w:rsidP="00444360">
      <w:pPr>
        <w:rPr>
          <w:rFonts w:ascii="Calibri" w:hAnsi="Calibri"/>
          <w:sz w:val="18"/>
          <w:szCs w:val="18"/>
        </w:rPr>
      </w:pPr>
    </w:p>
    <w:p w:rsidR="00444360" w:rsidRDefault="00444360" w:rsidP="00444360">
      <w:pPr>
        <w:rPr>
          <w:rFonts w:ascii="Calibri" w:hAnsi="Calibri"/>
          <w:sz w:val="18"/>
          <w:szCs w:val="18"/>
        </w:rPr>
      </w:pPr>
    </w:p>
    <w:p w:rsidR="00444360" w:rsidRDefault="00444360" w:rsidP="00444360">
      <w:pPr>
        <w:rPr>
          <w:rFonts w:ascii="Calibri" w:hAnsi="Calibri"/>
          <w:sz w:val="16"/>
          <w:szCs w:val="18"/>
        </w:rPr>
      </w:pPr>
      <w:r>
        <w:rPr>
          <w:rFonts w:ascii="Calibri" w:hAnsi="Calibri"/>
          <w:sz w:val="18"/>
          <w:szCs w:val="18"/>
        </w:rPr>
        <w:t xml:space="preserve">                                                                                                                               </w:t>
      </w:r>
      <w:r>
        <w:rPr>
          <w:rFonts w:ascii="Calibri" w:hAnsi="Calibri"/>
          <w:sz w:val="16"/>
          <w:szCs w:val="18"/>
        </w:rPr>
        <w:t>...........................................................................</w:t>
      </w:r>
    </w:p>
    <w:p w:rsidR="00444360" w:rsidRDefault="00444360" w:rsidP="00444360">
      <w:pPr>
        <w:rPr>
          <w:sz w:val="22"/>
        </w:rPr>
      </w:pPr>
      <w:r>
        <w:rPr>
          <w:rFonts w:ascii="Calibri" w:hAnsi="Calibri"/>
          <w:sz w:val="16"/>
          <w:szCs w:val="18"/>
        </w:rPr>
        <w:t xml:space="preserve">                                                                                                                                                                   (miejscowość, dzień, miesiąc, rok)</w:t>
      </w:r>
      <w:r>
        <w:t xml:space="preserve">                  </w:t>
      </w:r>
    </w:p>
    <w:p w:rsidR="00444360" w:rsidRDefault="00444360" w:rsidP="00444360">
      <w:pPr>
        <w:rPr>
          <w:sz w:val="22"/>
        </w:rPr>
      </w:pPr>
    </w:p>
    <w:p w:rsidR="00444360" w:rsidRDefault="00444360" w:rsidP="00444360">
      <w:pPr>
        <w:rPr>
          <w:sz w:val="22"/>
        </w:rPr>
      </w:pPr>
      <w:r>
        <w:rPr>
          <w:sz w:val="22"/>
        </w:rPr>
        <w:t xml:space="preserve">                                                                       </w:t>
      </w:r>
      <w:r w:rsidR="003835B7">
        <w:rPr>
          <w:sz w:val="22"/>
        </w:rPr>
        <w:t xml:space="preserve">                       </w:t>
      </w:r>
      <w:proofErr w:type="gramStart"/>
      <w:r>
        <w:rPr>
          <w:sz w:val="22"/>
        </w:rPr>
        <w:t>egz</w:t>
      </w:r>
      <w:proofErr w:type="gramEnd"/>
      <w:r>
        <w:rPr>
          <w:sz w:val="22"/>
        </w:rPr>
        <w:t xml:space="preserve">. </w:t>
      </w:r>
      <w:r w:rsidR="003835B7">
        <w:rPr>
          <w:sz w:val="22"/>
        </w:rPr>
        <w:t>N</w:t>
      </w:r>
      <w:r>
        <w:rPr>
          <w:sz w:val="22"/>
        </w:rPr>
        <w:t>r</w:t>
      </w:r>
      <w:r w:rsidR="003835B7">
        <w:rPr>
          <w:sz w:val="22"/>
        </w:rPr>
        <w:t xml:space="preserve">   ……</w:t>
      </w:r>
    </w:p>
    <w:p w:rsidR="00444360" w:rsidRDefault="00444360" w:rsidP="00444360">
      <w:pPr>
        <w:rPr>
          <w:sz w:val="22"/>
        </w:rPr>
      </w:pPr>
      <w:r>
        <w:rPr>
          <w:u w:val="single"/>
        </w:rPr>
        <w:t xml:space="preserve">Nr </w:t>
      </w:r>
      <w:proofErr w:type="spellStart"/>
      <w:r>
        <w:rPr>
          <w:u w:val="single"/>
        </w:rPr>
        <w:t>ewid</w:t>
      </w:r>
      <w:proofErr w:type="spellEnd"/>
      <w:r>
        <w:rPr>
          <w:u w:val="single"/>
        </w:rPr>
        <w:t xml:space="preserve">: </w:t>
      </w:r>
      <w:proofErr w:type="gramStart"/>
      <w:r>
        <w:t>KR  . ............../....</w:t>
      </w:r>
      <w:proofErr w:type="gramEnd"/>
    </w:p>
    <w:p w:rsidR="00444360" w:rsidRDefault="00444360" w:rsidP="00444360">
      <w:pPr>
        <w:pStyle w:val="Nagwek1"/>
      </w:pPr>
      <w:r>
        <w:t xml:space="preserve">                                                                      Sąd Okręgowy</w:t>
      </w:r>
    </w:p>
    <w:p w:rsidR="00444360" w:rsidRDefault="00444360" w:rsidP="00444360">
      <w:pPr>
        <w:rPr>
          <w:b/>
          <w:sz w:val="28"/>
        </w:rPr>
      </w:pPr>
      <w:r>
        <w:rPr>
          <w:b/>
          <w:sz w:val="28"/>
        </w:rPr>
        <w:t xml:space="preserve">                                                     </w:t>
      </w:r>
      <w:r w:rsidR="003835B7">
        <w:rPr>
          <w:b/>
          <w:sz w:val="28"/>
        </w:rPr>
        <w:t xml:space="preserve">                 </w:t>
      </w:r>
      <w:r>
        <w:rPr>
          <w:b/>
          <w:sz w:val="28"/>
        </w:rPr>
        <w:t>Wydział Ubezpieczeń Społecznych</w:t>
      </w:r>
    </w:p>
    <w:p w:rsidR="00444360" w:rsidRDefault="00444360" w:rsidP="00444360">
      <w:pPr>
        <w:rPr>
          <w:b/>
          <w:sz w:val="28"/>
        </w:rPr>
      </w:pPr>
      <w:r>
        <w:rPr>
          <w:b/>
          <w:sz w:val="28"/>
        </w:rPr>
        <w:t xml:space="preserve">                                                                       </w:t>
      </w:r>
      <w:proofErr w:type="gramStart"/>
      <w:r>
        <w:rPr>
          <w:b/>
          <w:sz w:val="28"/>
        </w:rPr>
        <w:t>w</w:t>
      </w:r>
      <w:proofErr w:type="gramEnd"/>
      <w:r>
        <w:rPr>
          <w:b/>
          <w:sz w:val="28"/>
        </w:rPr>
        <w:t xml:space="preserve"> Warszawie</w:t>
      </w:r>
    </w:p>
    <w:p w:rsidR="00444360" w:rsidRDefault="00444360" w:rsidP="00444360">
      <w:pPr>
        <w:rPr>
          <w:b/>
        </w:rPr>
      </w:pPr>
      <w:r>
        <w:rPr>
          <w:b/>
          <w:sz w:val="28"/>
        </w:rPr>
        <w:t xml:space="preserve">                                                                 </w:t>
      </w:r>
      <w:r w:rsidR="003835B7">
        <w:rPr>
          <w:b/>
          <w:sz w:val="28"/>
        </w:rPr>
        <w:t xml:space="preserve">     </w:t>
      </w:r>
      <w:r>
        <w:rPr>
          <w:b/>
          <w:sz w:val="28"/>
        </w:rPr>
        <w:t xml:space="preserve"> </w:t>
      </w:r>
      <w:r>
        <w:rPr>
          <w:b/>
        </w:rPr>
        <w:t>Aleja Solidarności 127</w:t>
      </w:r>
    </w:p>
    <w:p w:rsidR="00444360" w:rsidRDefault="00444360" w:rsidP="00444360">
      <w:pPr>
        <w:rPr>
          <w:b/>
        </w:rPr>
      </w:pPr>
    </w:p>
    <w:p w:rsidR="00444360" w:rsidRDefault="00444360" w:rsidP="00444360">
      <w:pPr>
        <w:rPr>
          <w:b/>
          <w:u w:val="single"/>
        </w:rPr>
      </w:pPr>
      <w:r>
        <w:rPr>
          <w:b/>
        </w:rPr>
        <w:t xml:space="preserve">                                                                                  </w:t>
      </w:r>
      <w:r>
        <w:rPr>
          <w:b/>
          <w:u w:val="single"/>
        </w:rPr>
        <w:t>00-898 Warszawa</w:t>
      </w:r>
    </w:p>
    <w:p w:rsidR="00444360" w:rsidRDefault="00444360" w:rsidP="00444360">
      <w:pPr>
        <w:rPr>
          <w:b/>
          <w:u w:val="single"/>
        </w:rPr>
      </w:pPr>
    </w:p>
    <w:p w:rsidR="00444360" w:rsidRDefault="00444360" w:rsidP="00444360">
      <w:pPr>
        <w:rPr>
          <w:b/>
          <w:u w:val="single"/>
        </w:rPr>
      </w:pPr>
    </w:p>
    <w:p w:rsidR="00444360" w:rsidRDefault="00444360" w:rsidP="00444360">
      <w:pPr>
        <w:rPr>
          <w:b/>
        </w:rPr>
      </w:pPr>
    </w:p>
    <w:p w:rsidR="00444360" w:rsidRDefault="003835B7" w:rsidP="00444360">
      <w:pPr>
        <w:rPr>
          <w:i/>
        </w:rPr>
      </w:pPr>
      <w:r>
        <w:rPr>
          <w:sz w:val="22"/>
        </w:rPr>
        <w:t>Z</w:t>
      </w:r>
      <w:r w:rsidR="00444360" w:rsidRPr="003835B7">
        <w:rPr>
          <w:sz w:val="22"/>
        </w:rPr>
        <w:t xml:space="preserve">a </w:t>
      </w:r>
      <w:proofErr w:type="gramStart"/>
      <w:r w:rsidR="00444360" w:rsidRPr="003835B7">
        <w:rPr>
          <w:sz w:val="22"/>
        </w:rPr>
        <w:t>pośrednictwem:</w:t>
      </w:r>
      <w:r w:rsidR="00444360">
        <w:rPr>
          <w:b/>
          <w:i/>
          <w:sz w:val="22"/>
        </w:rPr>
        <w:t xml:space="preserve"> </w:t>
      </w:r>
      <w:r w:rsidR="00444360">
        <w:rPr>
          <w:b/>
          <w:sz w:val="28"/>
        </w:rPr>
        <w:t xml:space="preserve"> </w:t>
      </w:r>
      <w:r>
        <w:rPr>
          <w:b/>
          <w:sz w:val="28"/>
        </w:rPr>
        <w:t xml:space="preserve">                           </w:t>
      </w:r>
      <w:r w:rsidR="00444360">
        <w:rPr>
          <w:i/>
        </w:rPr>
        <w:t>Dyrektora</w:t>
      </w:r>
      <w:proofErr w:type="gramEnd"/>
      <w:r w:rsidR="00444360">
        <w:rPr>
          <w:i/>
        </w:rPr>
        <w:t xml:space="preserve"> Zakładu Emerytalno-Rentowego</w:t>
      </w:r>
    </w:p>
    <w:p w:rsidR="00444360" w:rsidRDefault="00444360" w:rsidP="00444360">
      <w:pPr>
        <w:rPr>
          <w:i/>
        </w:rPr>
      </w:pPr>
      <w:r>
        <w:rPr>
          <w:i/>
        </w:rPr>
        <w:t xml:space="preserve">                              </w:t>
      </w:r>
      <w:r w:rsidR="003835B7">
        <w:rPr>
          <w:i/>
        </w:rPr>
        <w:t xml:space="preserve">                               </w:t>
      </w:r>
      <w:r>
        <w:rPr>
          <w:i/>
        </w:rPr>
        <w:t>Ministerstwa Spraw Wewnętrznych w Warszawie</w:t>
      </w:r>
    </w:p>
    <w:p w:rsidR="00444360" w:rsidRDefault="003835B7" w:rsidP="00444360">
      <w:pPr>
        <w:ind w:left="1800"/>
        <w:rPr>
          <w:b/>
        </w:rPr>
      </w:pPr>
      <w:r>
        <w:rPr>
          <w:i/>
        </w:rPr>
        <w:t xml:space="preserve">                              </w:t>
      </w:r>
      <w:r w:rsidR="00444360">
        <w:rPr>
          <w:i/>
        </w:rPr>
        <w:t xml:space="preserve"> - Zespół </w:t>
      </w:r>
      <w:proofErr w:type="gramStart"/>
      <w:r w:rsidR="00444360">
        <w:rPr>
          <w:i/>
        </w:rPr>
        <w:t>w .................................................</w:t>
      </w:r>
      <w:proofErr w:type="gramEnd"/>
      <w:r w:rsidR="00444360">
        <w:rPr>
          <w:i/>
        </w:rPr>
        <w:t>.............</w:t>
      </w:r>
    </w:p>
    <w:p w:rsidR="00444360" w:rsidRDefault="00444360" w:rsidP="00444360">
      <w:pPr>
        <w:rPr>
          <w:b/>
          <w:sz w:val="28"/>
          <w:u w:val="single"/>
        </w:rPr>
      </w:pPr>
    </w:p>
    <w:p w:rsidR="00444360" w:rsidRPr="003835B7" w:rsidRDefault="00444360" w:rsidP="00444360">
      <w:pPr>
        <w:rPr>
          <w:b/>
        </w:rPr>
      </w:pPr>
      <w:r w:rsidRPr="003835B7">
        <w:t xml:space="preserve">Organ </w:t>
      </w:r>
      <w:proofErr w:type="gramStart"/>
      <w:r w:rsidRPr="003835B7">
        <w:t xml:space="preserve">rentowy:  </w:t>
      </w:r>
      <w:r w:rsidRPr="003835B7">
        <w:rPr>
          <w:b/>
        </w:rPr>
        <w:t xml:space="preserve"> </w:t>
      </w:r>
      <w:r w:rsidR="003835B7" w:rsidRPr="003835B7">
        <w:rPr>
          <w:b/>
        </w:rPr>
        <w:t xml:space="preserve">                                 </w:t>
      </w:r>
      <w:r w:rsidRPr="003835B7">
        <w:rPr>
          <w:b/>
        </w:rPr>
        <w:t>Dyrektor</w:t>
      </w:r>
      <w:proofErr w:type="gramEnd"/>
      <w:r w:rsidRPr="003835B7">
        <w:rPr>
          <w:b/>
        </w:rPr>
        <w:t xml:space="preserve"> Zakładu Emerytalno-Rentowego</w:t>
      </w:r>
    </w:p>
    <w:p w:rsidR="00444360" w:rsidRDefault="00444360" w:rsidP="00444360">
      <w:pPr>
        <w:pStyle w:val="Nagwek4"/>
      </w:pPr>
      <w:r w:rsidRPr="003835B7">
        <w:t xml:space="preserve">                            </w:t>
      </w:r>
      <w:r w:rsidR="003835B7" w:rsidRPr="003835B7">
        <w:t xml:space="preserve">                                 </w:t>
      </w:r>
      <w:r>
        <w:t>Ministerstwa Spraw Wewnętrznych w Warszawie</w:t>
      </w:r>
    </w:p>
    <w:p w:rsidR="00444360" w:rsidRDefault="00444360" w:rsidP="00444360">
      <w:pPr>
        <w:rPr>
          <w:b/>
        </w:rPr>
      </w:pPr>
      <w:r>
        <w:rPr>
          <w:b/>
        </w:rPr>
        <w:t xml:space="preserve">                           </w:t>
      </w:r>
      <w:r w:rsidR="003835B7">
        <w:rPr>
          <w:b/>
        </w:rPr>
        <w:t xml:space="preserve">                                 </w:t>
      </w:r>
      <w:r>
        <w:rPr>
          <w:b/>
        </w:rPr>
        <w:t xml:space="preserve"> </w:t>
      </w:r>
      <w:proofErr w:type="gramStart"/>
      <w:r>
        <w:rPr>
          <w:b/>
        </w:rPr>
        <w:t>ul</w:t>
      </w:r>
      <w:proofErr w:type="gramEnd"/>
      <w:r>
        <w:rPr>
          <w:b/>
        </w:rPr>
        <w:t>. Pawińskiego 17/21</w:t>
      </w:r>
    </w:p>
    <w:p w:rsidR="00444360" w:rsidRPr="003835B7" w:rsidRDefault="00444360" w:rsidP="00444360">
      <w:pPr>
        <w:rPr>
          <w:b/>
          <w:u w:val="single"/>
        </w:rPr>
      </w:pPr>
      <w:r>
        <w:rPr>
          <w:b/>
        </w:rPr>
        <w:t xml:space="preserve">                            </w:t>
      </w:r>
      <w:r w:rsidR="003835B7">
        <w:rPr>
          <w:b/>
        </w:rPr>
        <w:t xml:space="preserve">                                 </w:t>
      </w:r>
      <w:r w:rsidR="003835B7">
        <w:rPr>
          <w:b/>
          <w:u w:val="single"/>
        </w:rPr>
        <w:t>02-106 WARSZAWA</w:t>
      </w:r>
    </w:p>
    <w:p w:rsidR="00444360" w:rsidRPr="003835B7" w:rsidRDefault="00444360" w:rsidP="00444360">
      <w:pPr>
        <w:rPr>
          <w:b/>
          <w:u w:val="single"/>
        </w:rPr>
      </w:pPr>
    </w:p>
    <w:p w:rsidR="00444360" w:rsidRDefault="00444360" w:rsidP="00444360">
      <w:proofErr w:type="gramStart"/>
      <w:r w:rsidRPr="003835B7">
        <w:t xml:space="preserve">Odwołujący:  </w:t>
      </w:r>
      <w:r>
        <w:t xml:space="preserve">    </w:t>
      </w:r>
      <w:r w:rsidR="003835B7">
        <w:t xml:space="preserve">                                 </w:t>
      </w:r>
      <w:r>
        <w:t xml:space="preserve"> .........</w:t>
      </w:r>
      <w:proofErr w:type="gramEnd"/>
      <w:r>
        <w:t>...........................................</w:t>
      </w:r>
    </w:p>
    <w:p w:rsidR="00444360" w:rsidRDefault="00444360" w:rsidP="00444360">
      <w:pPr>
        <w:rPr>
          <w:rFonts w:ascii="Calibri" w:hAnsi="Calibri"/>
          <w:sz w:val="16"/>
        </w:rPr>
      </w:pPr>
      <w:r>
        <w:t xml:space="preserve">                                          </w:t>
      </w:r>
      <w:r w:rsidR="003835B7">
        <w:t xml:space="preserve">                             </w:t>
      </w:r>
      <w:r>
        <w:t xml:space="preserve">  </w:t>
      </w:r>
      <w:r>
        <w:rPr>
          <w:rFonts w:ascii="Calibri" w:hAnsi="Calibri"/>
          <w:sz w:val="16"/>
        </w:rPr>
        <w:t>( imię i nazwisko)</w:t>
      </w:r>
    </w:p>
    <w:p w:rsidR="00444360" w:rsidRDefault="00444360" w:rsidP="00444360">
      <w:pPr>
        <w:rPr>
          <w:rFonts w:ascii="Calibri" w:hAnsi="Calibri"/>
          <w:sz w:val="16"/>
        </w:rPr>
      </w:pPr>
    </w:p>
    <w:p w:rsidR="00444360" w:rsidRDefault="00444360" w:rsidP="00444360">
      <w:pPr>
        <w:rPr>
          <w:rFonts w:ascii="Calibri" w:hAnsi="Calibri"/>
          <w:sz w:val="16"/>
        </w:rPr>
      </w:pPr>
      <w:r w:rsidRPr="003835B7">
        <w:rPr>
          <w:rFonts w:ascii="Calibri" w:hAnsi="Calibri"/>
          <w:sz w:val="16"/>
        </w:rPr>
        <w:t xml:space="preserve">                                            </w:t>
      </w:r>
      <w:r w:rsidR="003835B7" w:rsidRPr="003835B7">
        <w:rPr>
          <w:rFonts w:ascii="Calibri" w:hAnsi="Calibri"/>
          <w:sz w:val="16"/>
        </w:rPr>
        <w:t xml:space="preserve">                                                      </w:t>
      </w:r>
      <w:r w:rsidRPr="003835B7">
        <w:rPr>
          <w:rFonts w:ascii="Calibri" w:hAnsi="Calibri"/>
          <w:sz w:val="16"/>
        </w:rPr>
        <w:t xml:space="preserve"> </w:t>
      </w:r>
      <w:proofErr w:type="gramStart"/>
      <w:r w:rsidRPr="003835B7">
        <w:t>ul.</w:t>
      </w:r>
      <w:r>
        <w:rPr>
          <w:b/>
        </w:rPr>
        <w:t xml:space="preserve"> </w:t>
      </w:r>
      <w:r>
        <w:rPr>
          <w:rFonts w:ascii="Calibri" w:hAnsi="Calibri"/>
          <w:sz w:val="16"/>
        </w:rPr>
        <w:t>................................................</w:t>
      </w:r>
      <w:proofErr w:type="gramEnd"/>
      <w:r>
        <w:rPr>
          <w:rFonts w:ascii="Calibri" w:hAnsi="Calibri"/>
          <w:sz w:val="16"/>
        </w:rPr>
        <w:t>......................</w:t>
      </w:r>
    </w:p>
    <w:p w:rsidR="00444360" w:rsidRDefault="00444360" w:rsidP="00444360">
      <w:pPr>
        <w:rPr>
          <w:rFonts w:ascii="Calibri" w:hAnsi="Calibri"/>
          <w:sz w:val="16"/>
        </w:rPr>
      </w:pPr>
    </w:p>
    <w:p w:rsidR="00444360" w:rsidRDefault="00444360" w:rsidP="00444360">
      <w:pPr>
        <w:rPr>
          <w:rFonts w:ascii="Calibri" w:hAnsi="Calibri"/>
          <w:sz w:val="16"/>
        </w:rPr>
      </w:pPr>
      <w:r>
        <w:rPr>
          <w:rFonts w:ascii="Calibri" w:hAnsi="Calibri"/>
          <w:sz w:val="16"/>
        </w:rPr>
        <w:t xml:space="preserve">                                        </w:t>
      </w:r>
      <w:r w:rsidR="003835B7">
        <w:rPr>
          <w:rFonts w:ascii="Calibri" w:hAnsi="Calibri"/>
          <w:sz w:val="16"/>
        </w:rPr>
        <w:t xml:space="preserve">                                                      </w:t>
      </w:r>
      <w:r>
        <w:rPr>
          <w:rFonts w:ascii="Calibri" w:hAnsi="Calibri"/>
          <w:sz w:val="16"/>
        </w:rPr>
        <w:t xml:space="preserve">     ..............................................................................</w:t>
      </w:r>
    </w:p>
    <w:p w:rsidR="00444360" w:rsidRDefault="00444360" w:rsidP="00444360">
      <w:pPr>
        <w:rPr>
          <w:rFonts w:ascii="Calibri" w:hAnsi="Calibri"/>
          <w:sz w:val="16"/>
        </w:rPr>
      </w:pPr>
      <w:r>
        <w:rPr>
          <w:rFonts w:ascii="Calibri" w:hAnsi="Calibri"/>
          <w:sz w:val="16"/>
        </w:rPr>
        <w:t xml:space="preserve">                                                          </w:t>
      </w:r>
      <w:r w:rsidR="003835B7">
        <w:rPr>
          <w:rFonts w:ascii="Calibri" w:hAnsi="Calibri"/>
          <w:sz w:val="16"/>
        </w:rPr>
        <w:t xml:space="preserve">                                                       </w:t>
      </w:r>
      <w:r>
        <w:rPr>
          <w:rFonts w:ascii="Calibri" w:hAnsi="Calibri"/>
          <w:sz w:val="16"/>
        </w:rPr>
        <w:t xml:space="preserve">    (kod, miejsce zamieszkania)</w:t>
      </w:r>
    </w:p>
    <w:p w:rsidR="00444360" w:rsidRDefault="00444360" w:rsidP="00444360">
      <w:pPr>
        <w:rPr>
          <w:rFonts w:ascii="Calibri" w:hAnsi="Calibri"/>
          <w:sz w:val="16"/>
        </w:rPr>
      </w:pPr>
      <w:r>
        <w:rPr>
          <w:rFonts w:ascii="Calibri" w:hAnsi="Calibri"/>
          <w:sz w:val="16"/>
        </w:rPr>
        <w:t xml:space="preserve">                                             </w:t>
      </w:r>
    </w:p>
    <w:p w:rsidR="00444360" w:rsidRDefault="00444360" w:rsidP="00444360">
      <w:pPr>
        <w:pStyle w:val="Nagwek2"/>
        <w:jc w:val="left"/>
        <w:rPr>
          <w:u w:val="none"/>
        </w:rPr>
      </w:pPr>
    </w:p>
    <w:p w:rsidR="00444360" w:rsidRPr="003835B7" w:rsidRDefault="00444360" w:rsidP="00444360">
      <w:pPr>
        <w:pStyle w:val="Nagwek2"/>
        <w:rPr>
          <w:sz w:val="28"/>
          <w:u w:val="none"/>
        </w:rPr>
      </w:pPr>
      <w:proofErr w:type="gramStart"/>
      <w:r w:rsidRPr="003835B7">
        <w:rPr>
          <w:sz w:val="28"/>
          <w:u w:val="none"/>
        </w:rPr>
        <w:t>O  D</w:t>
      </w:r>
      <w:proofErr w:type="gramEnd"/>
      <w:r w:rsidRPr="003835B7">
        <w:rPr>
          <w:sz w:val="28"/>
          <w:u w:val="none"/>
        </w:rPr>
        <w:t xml:space="preserve">  W  O  Ł  A  N  I  E</w:t>
      </w:r>
    </w:p>
    <w:p w:rsidR="00444360" w:rsidRPr="003835B7" w:rsidRDefault="00444360" w:rsidP="00444360">
      <w:pPr>
        <w:rPr>
          <w:b/>
        </w:rPr>
      </w:pPr>
    </w:p>
    <w:p w:rsidR="003835B7" w:rsidRPr="003835B7" w:rsidRDefault="003835B7" w:rsidP="00444360"/>
    <w:p w:rsidR="00444360" w:rsidRDefault="00444360" w:rsidP="00444360">
      <w:pPr>
        <w:jc w:val="both"/>
      </w:pPr>
      <w:r w:rsidRPr="003835B7">
        <w:t xml:space="preserve">od decyzji Dyrektora Zakładu Emerytalno-Rentowego Ministerstwa Spraw Wewnętrznych w Warszawie z </w:t>
      </w:r>
      <w:proofErr w:type="gramStart"/>
      <w:r w:rsidRPr="003835B7">
        <w:t xml:space="preserve">dnia ................................. </w:t>
      </w:r>
      <w:proofErr w:type="gramEnd"/>
      <w:r w:rsidRPr="003835B7">
        <w:t xml:space="preserve">roku, </w:t>
      </w:r>
      <w:proofErr w:type="gramStart"/>
      <w:r w:rsidRPr="003835B7">
        <w:t>doręczona ............................</w:t>
      </w:r>
      <w:r>
        <w:t>roku  o</w:t>
      </w:r>
      <w:proofErr w:type="gramEnd"/>
      <w:r>
        <w:t xml:space="preserve"> ponowne przeliczenie wysokości emerytury policyjnej określonej w decyzji  z dnia ..............2009 </w:t>
      </w:r>
      <w:proofErr w:type="gramStart"/>
      <w:r>
        <w:t>roku</w:t>
      </w:r>
      <w:proofErr w:type="gramEnd"/>
      <w:r>
        <w:t xml:space="preserve"> </w:t>
      </w:r>
    </w:p>
    <w:p w:rsidR="00444360" w:rsidRDefault="00444360" w:rsidP="00444360">
      <w:pPr>
        <w:jc w:val="both"/>
      </w:pPr>
      <w:proofErr w:type="gramStart"/>
      <w:r>
        <w:t>nr</w:t>
      </w:r>
      <w:proofErr w:type="gramEnd"/>
      <w:r>
        <w:t xml:space="preserve"> </w:t>
      </w:r>
      <w:proofErr w:type="spellStart"/>
      <w:r>
        <w:t>ewid</w:t>
      </w:r>
      <w:proofErr w:type="spellEnd"/>
      <w:r>
        <w:t xml:space="preserve">.: </w:t>
      </w:r>
      <w:proofErr w:type="gramStart"/>
      <w:r>
        <w:t>KR ................./........</w:t>
      </w:r>
      <w:proofErr w:type="gramEnd"/>
    </w:p>
    <w:p w:rsidR="00444360" w:rsidRDefault="00444360" w:rsidP="00444360">
      <w:pPr>
        <w:jc w:val="both"/>
      </w:pPr>
    </w:p>
    <w:p w:rsidR="00444360" w:rsidRDefault="00444360" w:rsidP="00444360">
      <w:pPr>
        <w:jc w:val="both"/>
      </w:pPr>
      <w:r>
        <w:t xml:space="preserve">Zaskarżam powyższą decyzję odmawiającą wznowienia postępowania rozstrzygniętego decyzją </w:t>
      </w:r>
      <w:proofErr w:type="gramStart"/>
      <w:r>
        <w:t>KR .............../</w:t>
      </w:r>
      <w:proofErr w:type="gramEnd"/>
      <w:r>
        <w:t xml:space="preserve">BY z </w:t>
      </w:r>
      <w:proofErr w:type="gramStart"/>
      <w:r>
        <w:t>dnia ..................2009 roku</w:t>
      </w:r>
      <w:proofErr w:type="gramEnd"/>
      <w:r>
        <w:t xml:space="preserve"> i wnoszę o:</w:t>
      </w:r>
    </w:p>
    <w:p w:rsidR="00444360" w:rsidRDefault="00444360" w:rsidP="00444360">
      <w:pPr>
        <w:jc w:val="both"/>
      </w:pPr>
    </w:p>
    <w:p w:rsidR="00E41691" w:rsidRDefault="00444360" w:rsidP="003835B7">
      <w:pPr>
        <w:jc w:val="both"/>
        <w:rPr>
          <w:u w:val="single"/>
        </w:rPr>
      </w:pPr>
      <w:proofErr w:type="gramStart"/>
      <w:r>
        <w:t>ponowne</w:t>
      </w:r>
      <w:proofErr w:type="gramEnd"/>
      <w:r>
        <w:t xml:space="preserve"> przeliczenie wysokości mojej emerytury policyjnej - w oparciu o nowe dowody i ujawnione nowe okoliczności zgodnie z art. 33 ustawy z dnia 18 lutego 1994 roku o zaopatrzeniu emerytalnym funkcjonariuszy Policji, Agencji Bezpieczeństwa Wewnętrznego, Agencji Wywiadu, Służby Kontrwywiadu Wojskowego, Służby Wywiadu Wojskowego, Centralnego Biura Antykorupcyjnego, Straży Granicznej, Biura Ochrony Rządu, Państwowej </w:t>
      </w:r>
      <w:r>
        <w:lastRenderedPageBreak/>
        <w:t xml:space="preserve">Straży Pożarnej i Służby Więziennej oraz ich rodzin </w:t>
      </w:r>
      <w:r>
        <w:rPr>
          <w:i/>
        </w:rPr>
        <w:t xml:space="preserve">(Dz. U. z 2013 </w:t>
      </w:r>
      <w:proofErr w:type="gramStart"/>
      <w:r>
        <w:rPr>
          <w:i/>
        </w:rPr>
        <w:t>r.  poz</w:t>
      </w:r>
      <w:proofErr w:type="gramEnd"/>
      <w:r>
        <w:rPr>
          <w:i/>
        </w:rPr>
        <w:t>. 667 zwanej dalej ustawą zaopatrzeniową)-</w:t>
      </w:r>
      <w:r>
        <w:t xml:space="preserve"> </w:t>
      </w:r>
      <w:r>
        <w:rPr>
          <w:u w:val="single"/>
        </w:rPr>
        <w:t>za okres</w:t>
      </w:r>
      <w:r w:rsidR="00B435AD">
        <w:rPr>
          <w:u w:val="single"/>
        </w:rPr>
        <w:t>:</w:t>
      </w:r>
    </w:p>
    <w:p w:rsidR="003835B7" w:rsidRDefault="003835B7" w:rsidP="003835B7">
      <w:pPr>
        <w:jc w:val="both"/>
        <w:rPr>
          <w:u w:val="single"/>
        </w:rPr>
      </w:pPr>
    </w:p>
    <w:p w:rsidR="00B435AD" w:rsidRDefault="003835B7" w:rsidP="00B435AD">
      <w:pPr>
        <w:numPr>
          <w:ilvl w:val="0"/>
          <w:numId w:val="1"/>
        </w:numPr>
        <w:jc w:val="both"/>
      </w:pPr>
      <w:r>
        <w:rPr>
          <w:u w:val="single"/>
        </w:rPr>
        <w:t>U</w:t>
      </w:r>
      <w:r w:rsidR="00B435AD">
        <w:rPr>
          <w:u w:val="single"/>
        </w:rPr>
        <w:t xml:space="preserve">rlopu wychowawczego: </w:t>
      </w:r>
      <w:proofErr w:type="gramStart"/>
      <w:r w:rsidR="00B435AD">
        <w:rPr>
          <w:u w:val="single"/>
        </w:rPr>
        <w:t xml:space="preserve">od ................... </w:t>
      </w:r>
      <w:proofErr w:type="gramEnd"/>
      <w:r w:rsidR="00B435AD">
        <w:rPr>
          <w:u w:val="single"/>
        </w:rPr>
        <w:t xml:space="preserve">r. </w:t>
      </w:r>
      <w:proofErr w:type="gramStart"/>
      <w:r w:rsidR="00B435AD">
        <w:rPr>
          <w:u w:val="single"/>
        </w:rPr>
        <w:t xml:space="preserve">do ................. </w:t>
      </w:r>
      <w:proofErr w:type="gramEnd"/>
      <w:r w:rsidR="00B435AD">
        <w:rPr>
          <w:u w:val="single"/>
        </w:rPr>
        <w:t xml:space="preserve">r. </w:t>
      </w:r>
      <w:r w:rsidR="00B435AD">
        <w:t xml:space="preserve">to </w:t>
      </w:r>
      <w:proofErr w:type="gramStart"/>
      <w:r w:rsidR="00B435AD">
        <w:t xml:space="preserve">jest ... lata .... </w:t>
      </w:r>
      <w:proofErr w:type="gramEnd"/>
      <w:r w:rsidR="00B435AD">
        <w:t xml:space="preserve">miesiące </w:t>
      </w:r>
      <w:proofErr w:type="gramStart"/>
      <w:r w:rsidR="00B435AD">
        <w:t xml:space="preserve">i ....... </w:t>
      </w:r>
      <w:proofErr w:type="gramEnd"/>
      <w:r w:rsidR="00B435AD">
        <w:t xml:space="preserve">dni w wysokości 2,6% podstawy wymiaru za każdy rok </w:t>
      </w:r>
      <w:proofErr w:type="gramStart"/>
      <w:r w:rsidR="00B435AD">
        <w:t>służby,  a</w:t>
      </w:r>
      <w:proofErr w:type="gramEnd"/>
      <w:r w:rsidR="00B435AD">
        <w:t xml:space="preserve"> nie jak wyliczono w decyzji z .............2009 r. po 0,7% podstawy </w:t>
      </w:r>
      <w:proofErr w:type="gramStart"/>
      <w:r w:rsidR="00B435AD">
        <w:t>wymiaru  za</w:t>
      </w:r>
      <w:proofErr w:type="gramEnd"/>
      <w:r w:rsidR="00B435AD">
        <w:t xml:space="preserve"> każdy rok służby w o</w:t>
      </w:r>
      <w:r>
        <w:t>rganach bezpieczeństwa państwa.</w:t>
      </w:r>
      <w:r w:rsidR="00B435AD">
        <w:t xml:space="preserve"> </w:t>
      </w:r>
      <w:r w:rsidR="00B435AD">
        <w:rPr>
          <w:i/>
        </w:rPr>
        <w:t xml:space="preserve"> </w:t>
      </w:r>
    </w:p>
    <w:p w:rsidR="00B435AD" w:rsidRDefault="003835B7" w:rsidP="00B435AD">
      <w:pPr>
        <w:numPr>
          <w:ilvl w:val="0"/>
          <w:numId w:val="1"/>
        </w:numPr>
        <w:jc w:val="both"/>
      </w:pPr>
      <w:r>
        <w:t>Z</w:t>
      </w:r>
      <w:r w:rsidR="00B435AD">
        <w:t xml:space="preserve">asądzenie od pozwanego na moją rzecz kwoty stanowiącej wyrównanie o 1,9% podstawy wymiaru za każdy rok służby przypadający podczas </w:t>
      </w:r>
      <w:proofErr w:type="gramStart"/>
      <w:r w:rsidR="00B435AD">
        <w:t xml:space="preserve">urlopu </w:t>
      </w:r>
      <w:r>
        <w:t xml:space="preserve"> </w:t>
      </w:r>
      <w:r w:rsidR="00B435AD">
        <w:t>miesiąc</w:t>
      </w:r>
      <w:proofErr w:type="gramEnd"/>
      <w:r w:rsidR="00B435AD">
        <w:t xml:space="preserve"> po dniu 1 stycznia 2010 ro</w:t>
      </w:r>
      <w:r>
        <w:t>ku wraz z ustawowymi odsetkami.</w:t>
      </w:r>
    </w:p>
    <w:p w:rsidR="00B435AD" w:rsidRDefault="003835B7" w:rsidP="00B435AD">
      <w:pPr>
        <w:numPr>
          <w:ilvl w:val="0"/>
          <w:numId w:val="1"/>
        </w:numPr>
        <w:jc w:val="both"/>
      </w:pPr>
      <w:r>
        <w:t>Z</w:t>
      </w:r>
      <w:r w:rsidR="00B435AD">
        <w:t>waloryzowanie mojej emerytury policyjnej w oparciu o różnicę podstawy wymiaru za każdy rok służby przypadający podczas urlopu wychowawczego, zgodnie z ogłoszo</w:t>
      </w:r>
      <w:r>
        <w:t>nym wskaźnikiem GUS na dany rok.</w:t>
      </w:r>
    </w:p>
    <w:p w:rsidR="00B435AD" w:rsidRDefault="003835B7" w:rsidP="00B435AD">
      <w:pPr>
        <w:numPr>
          <w:ilvl w:val="0"/>
          <w:numId w:val="1"/>
        </w:numPr>
        <w:jc w:val="both"/>
      </w:pPr>
      <w:r>
        <w:t>Z</w:t>
      </w:r>
      <w:r w:rsidR="00B435AD">
        <w:t>asądzenie od pozwanego na moją rzecz kosztów postęp</w:t>
      </w:r>
      <w:r>
        <w:t>owania według norm przypisanych.</w:t>
      </w:r>
    </w:p>
    <w:p w:rsidR="00B435AD" w:rsidRDefault="003835B7" w:rsidP="00B435AD">
      <w:pPr>
        <w:numPr>
          <w:ilvl w:val="0"/>
          <w:numId w:val="1"/>
        </w:numPr>
        <w:jc w:val="both"/>
      </w:pPr>
      <w:r>
        <w:t>R</w:t>
      </w:r>
      <w:r w:rsidR="00B435AD">
        <w:t xml:space="preserve">ozpoznanie sprawy także w mojej nieobecności. </w:t>
      </w:r>
    </w:p>
    <w:p w:rsidR="00B435AD" w:rsidRDefault="00B435AD" w:rsidP="00B435AD">
      <w:pPr>
        <w:ind w:left="720"/>
        <w:jc w:val="both"/>
      </w:pPr>
    </w:p>
    <w:p w:rsidR="00B435AD" w:rsidRPr="003835B7" w:rsidRDefault="003835B7" w:rsidP="003835B7">
      <w:pPr>
        <w:pStyle w:val="Nagwek3"/>
        <w:shd w:val="clear" w:color="auto" w:fill="FFFFFF" w:themeFill="background1"/>
        <w:jc w:val="center"/>
        <w:rPr>
          <w:color w:val="auto"/>
          <w:u w:val="single"/>
        </w:rPr>
      </w:pPr>
      <w:proofErr w:type="gramStart"/>
      <w:r>
        <w:rPr>
          <w:color w:val="auto"/>
        </w:rPr>
        <w:t>U  Z</w:t>
      </w:r>
      <w:proofErr w:type="gramEnd"/>
      <w:r>
        <w:rPr>
          <w:color w:val="auto"/>
        </w:rPr>
        <w:t xml:space="preserve">  A  S  A  D  N  I  E  N  I  E</w:t>
      </w:r>
    </w:p>
    <w:p w:rsidR="00B435AD" w:rsidRDefault="00B435AD" w:rsidP="003835B7">
      <w:pPr>
        <w:shd w:val="clear" w:color="auto" w:fill="FFFFFF" w:themeFill="background1"/>
        <w:jc w:val="center"/>
      </w:pPr>
    </w:p>
    <w:p w:rsidR="00B435AD" w:rsidRDefault="00B435AD" w:rsidP="00B435AD">
      <w:pPr>
        <w:jc w:val="both"/>
      </w:pPr>
      <w:r>
        <w:t xml:space="preserve">W oparciu o ustawę z dnia 23 stycznia 2009 roku o zmianie </w:t>
      </w:r>
      <w:proofErr w:type="gramStart"/>
      <w:r>
        <w:t>ustawy  o</w:t>
      </w:r>
      <w:proofErr w:type="gramEnd"/>
      <w:r>
        <w:t xml:space="preserve"> zaopatrzeniu emerytalnym żołnierzy zawodowych oraz ich rodzin oraz ustawy o zaopatrzeniu emerytalnym funkcjonariuszy Policji (...) </w:t>
      </w:r>
      <w:proofErr w:type="gramStart"/>
      <w:r>
        <w:t>oraz</w:t>
      </w:r>
      <w:proofErr w:type="gramEnd"/>
      <w:r>
        <w:t xml:space="preserve"> ich rodzin </w:t>
      </w:r>
      <w:r>
        <w:rPr>
          <w:i/>
        </w:rPr>
        <w:t>(Dz. U. Nr 24, poz. 145)</w:t>
      </w:r>
      <w:r>
        <w:t xml:space="preserve"> do ustawy z dnia 18 lutego 1994 r. o zaopatrzeniu emerytalnym funkcjonariuszy Policji (...) </w:t>
      </w:r>
      <w:r>
        <w:rPr>
          <w:i/>
        </w:rPr>
        <w:t xml:space="preserve">(Dz. U.  </w:t>
      </w:r>
      <w:proofErr w:type="gramStart"/>
      <w:r>
        <w:rPr>
          <w:i/>
        </w:rPr>
        <w:t>z</w:t>
      </w:r>
      <w:proofErr w:type="gramEnd"/>
      <w:r>
        <w:rPr>
          <w:i/>
        </w:rPr>
        <w:t xml:space="preserve"> 2004r. Nr 8, poz. 67 z </w:t>
      </w:r>
      <w:proofErr w:type="spellStart"/>
      <w:r>
        <w:rPr>
          <w:i/>
        </w:rPr>
        <w:t>późn</w:t>
      </w:r>
      <w:proofErr w:type="spellEnd"/>
      <w:r>
        <w:rPr>
          <w:i/>
        </w:rPr>
        <w:t xml:space="preserve">. </w:t>
      </w:r>
      <w:proofErr w:type="gramStart"/>
      <w:r>
        <w:rPr>
          <w:i/>
        </w:rPr>
        <w:t>zm</w:t>
      </w:r>
      <w:proofErr w:type="gramEnd"/>
      <w:r>
        <w:rPr>
          <w:i/>
        </w:rPr>
        <w:t>.)</w:t>
      </w:r>
      <w:r>
        <w:t xml:space="preserve"> wprowadzony został art. 15b określający sposób obliczenia świadczeń dla osób pozostających w służbie przed 2 stycznia 1999 roku, które pełniły służbę w organach bezpieczeństwa państwa wymienionych w art. 2 ustawy z dnia 18 października 2006 roku o ujawnieniu informacji o dokumentach organów bezpieczeństwa państwa z lat 1944 – 1990 oraz treści tych dokumentów </w:t>
      </w:r>
      <w:r>
        <w:rPr>
          <w:i/>
        </w:rPr>
        <w:t>(Dz. U. z 2007r. Nr</w:t>
      </w:r>
      <w:proofErr w:type="gramStart"/>
      <w:r>
        <w:rPr>
          <w:i/>
        </w:rPr>
        <w:t xml:space="preserve"> 63,poz</w:t>
      </w:r>
      <w:proofErr w:type="gramEnd"/>
      <w:r>
        <w:rPr>
          <w:i/>
        </w:rPr>
        <w:t xml:space="preserve">.425): </w:t>
      </w:r>
    </w:p>
    <w:p w:rsidR="00B435AD" w:rsidRDefault="00B435AD" w:rsidP="00B435AD">
      <w:pPr>
        <w:jc w:val="both"/>
      </w:pPr>
      <w:r>
        <w:t xml:space="preserve">1. Organ emerytalny w oparciu o wymienione przepisy i informację IPN, decyzją z </w:t>
      </w:r>
      <w:proofErr w:type="gramStart"/>
      <w:r>
        <w:t xml:space="preserve">dnia ..........2009 </w:t>
      </w:r>
      <w:proofErr w:type="gramEnd"/>
      <w:r>
        <w:t xml:space="preserve">r. dokonał ponownego przeliczenia wysokości mojej emerytury </w:t>
      </w:r>
      <w:proofErr w:type="gramStart"/>
      <w:r>
        <w:t>policyjnej,  poprzez</w:t>
      </w:r>
      <w:proofErr w:type="gramEnd"/>
      <w:r>
        <w:t xml:space="preserve"> zastosowanie do okresu .................... r. – ..................... r., to jest do </w:t>
      </w:r>
      <w:proofErr w:type="gramStart"/>
      <w:r>
        <w:t>urlopu  wychowawczego</w:t>
      </w:r>
      <w:proofErr w:type="gramEnd"/>
      <w:r>
        <w:t xml:space="preserve"> przelicznika w wymiarze 0,7% za każdy rok służby pełnionej w organach  bezpieczeństwa państwa, a tym samym obniżył kwotę świadczenia, od której wylicza się  emeryturę policyjną. Zmniejszona </w:t>
      </w:r>
      <w:proofErr w:type="gramStart"/>
      <w:r>
        <w:t>podstawa  wymiaru</w:t>
      </w:r>
      <w:proofErr w:type="gramEnd"/>
      <w:r>
        <w:t xml:space="preserve"> mojej emerytury policyjnej o 1,9%  za każdy rok służby wprowadzona została z dniem 1  stycznia 2010 roku. </w:t>
      </w:r>
      <w:proofErr w:type="gramStart"/>
      <w:r>
        <w:rPr>
          <w:u w:val="single"/>
        </w:rPr>
        <w:t>Dowód: -</w:t>
      </w:r>
      <w:r>
        <w:t xml:space="preserve">     decyzja</w:t>
      </w:r>
      <w:proofErr w:type="gramEnd"/>
      <w:r>
        <w:t xml:space="preserve"> zmniejszająca moją emeryturę policyjną z dnia ......2009</w:t>
      </w:r>
      <w:proofErr w:type="gramStart"/>
      <w:r>
        <w:t>r</w:t>
      </w:r>
      <w:proofErr w:type="gramEnd"/>
      <w:r>
        <w:t xml:space="preserve">. nr </w:t>
      </w:r>
      <w:proofErr w:type="spellStart"/>
      <w:r>
        <w:t>ewid</w:t>
      </w:r>
      <w:proofErr w:type="spellEnd"/>
      <w:r>
        <w:t xml:space="preserve">. KR............/..... </w:t>
      </w:r>
      <w:proofErr w:type="gramStart"/>
      <w:r>
        <w:t>wraz</w:t>
      </w:r>
      <w:proofErr w:type="gramEnd"/>
      <w:r>
        <w:t xml:space="preserve"> z załącznikiem Z1/2009 nr akt: KR............../...... z </w:t>
      </w:r>
      <w:proofErr w:type="gramStart"/>
      <w:r>
        <w:t>dnia ..............2009 r</w:t>
      </w:r>
      <w:proofErr w:type="gramEnd"/>
      <w:r>
        <w:t>.</w:t>
      </w:r>
    </w:p>
    <w:p w:rsidR="00B435AD" w:rsidRDefault="00B435AD" w:rsidP="00B435AD">
      <w:pPr>
        <w:jc w:val="both"/>
      </w:pPr>
      <w:r>
        <w:t xml:space="preserve">2. Wykonanie przez Dyrektora Zakładu Emerytalno - Rentowego Ministerstwa </w:t>
      </w:r>
      <w:proofErr w:type="gramStart"/>
      <w:r>
        <w:t>Spraw  Wewnętrznych</w:t>
      </w:r>
      <w:proofErr w:type="gramEnd"/>
      <w:r>
        <w:t xml:space="preserve"> zapisów ustawy z 23 stycznia 2009 roku w zakresie stosowania jej - sprawowania opieki nad swoim małym dzieckiem w czasie urlopu wychowawczego nie pełniąc w tym czasie żadnej służby w organach bezpieczeństwa państwa jest w  sprzeczności z intencją Parlamentu Rzeczypospolitej Polskiej, wyrokiem Trybunału Konstytucyjnego oraz wyrokami Sądu Apelacyjnego w Warszawie.  Pragnę podkreślić z całej mocy, że w okresie tym nie wykonywałam żadnych </w:t>
      </w:r>
      <w:proofErr w:type="gramStart"/>
      <w:r>
        <w:t>prac  związanych</w:t>
      </w:r>
      <w:proofErr w:type="gramEnd"/>
      <w:r>
        <w:t xml:space="preserve"> z moim stanowiskiem służbowym, ani nie wykonywałam w tym czasie innych zadań związanych ze służbą w  organach bezpieczeństwa państwa, tym samym nie  wypełniłam zapisu art.15b</w:t>
      </w:r>
      <w:r>
        <w:rPr>
          <w:szCs w:val="21"/>
        </w:rPr>
        <w:t xml:space="preserve"> ust.1 </w:t>
      </w:r>
      <w:proofErr w:type="spellStart"/>
      <w:r>
        <w:rPr>
          <w:szCs w:val="21"/>
        </w:rPr>
        <w:t>pkt</w:t>
      </w:r>
      <w:proofErr w:type="spellEnd"/>
      <w:r>
        <w:rPr>
          <w:szCs w:val="21"/>
        </w:rPr>
        <w:t xml:space="preserve"> 1 ustawy zaopatrzeniowej. </w:t>
      </w:r>
      <w:r>
        <w:t xml:space="preserve">  </w:t>
      </w:r>
    </w:p>
    <w:p w:rsidR="00B435AD" w:rsidRDefault="00B435AD" w:rsidP="00B435AD">
      <w:pPr>
        <w:jc w:val="both"/>
      </w:pPr>
      <w:r>
        <w:t xml:space="preserve"> </w:t>
      </w:r>
    </w:p>
    <w:p w:rsidR="00B435AD" w:rsidRDefault="00B435AD" w:rsidP="00B435AD">
      <w:pPr>
        <w:pStyle w:val="Tekstpodstawowy"/>
        <w:jc w:val="both"/>
        <w:rPr>
          <w:rFonts w:ascii="Times New Roman" w:hAnsi="Times New Roman"/>
          <w:i w:val="0"/>
        </w:rPr>
      </w:pPr>
      <w:r>
        <w:rPr>
          <w:rFonts w:ascii="Times New Roman" w:hAnsi="Times New Roman"/>
          <w:i w:val="0"/>
        </w:rPr>
        <w:t xml:space="preserve">3. Zgodnie z art. 33 ustawy zaopatrzeniowej, nowymi dowodami i nowymi okolicznościami, </w:t>
      </w:r>
    </w:p>
    <w:p w:rsidR="00B435AD" w:rsidRDefault="00B435AD" w:rsidP="00B435AD">
      <w:pPr>
        <w:pStyle w:val="Tekstpodstawowy"/>
        <w:jc w:val="both"/>
        <w:rPr>
          <w:rFonts w:ascii="Times New Roman" w:hAnsi="Times New Roman"/>
          <w:i w:val="0"/>
        </w:rPr>
      </w:pPr>
      <w:r>
        <w:rPr>
          <w:rFonts w:ascii="Times New Roman" w:hAnsi="Times New Roman"/>
          <w:i w:val="0"/>
        </w:rPr>
        <w:t xml:space="preserve">    </w:t>
      </w:r>
      <w:proofErr w:type="gramStart"/>
      <w:r>
        <w:rPr>
          <w:rFonts w:ascii="Times New Roman" w:hAnsi="Times New Roman"/>
          <w:i w:val="0"/>
        </w:rPr>
        <w:t>które</w:t>
      </w:r>
      <w:proofErr w:type="gramEnd"/>
      <w:r>
        <w:rPr>
          <w:rFonts w:ascii="Times New Roman" w:hAnsi="Times New Roman"/>
          <w:i w:val="0"/>
        </w:rPr>
        <w:t xml:space="preserve"> mają wpływ na wysokość mojego świadczenia - emerytury policyjnej, są między </w:t>
      </w:r>
    </w:p>
    <w:p w:rsidR="00B435AD" w:rsidRDefault="00B435AD" w:rsidP="00B435AD">
      <w:pPr>
        <w:pStyle w:val="Tekstpodstawowy"/>
        <w:jc w:val="both"/>
        <w:rPr>
          <w:rFonts w:ascii="Times New Roman" w:hAnsi="Times New Roman"/>
          <w:i w:val="0"/>
        </w:rPr>
      </w:pPr>
      <w:r>
        <w:rPr>
          <w:rFonts w:ascii="Times New Roman" w:hAnsi="Times New Roman"/>
          <w:i w:val="0"/>
        </w:rPr>
        <w:lastRenderedPageBreak/>
        <w:t xml:space="preserve">    </w:t>
      </w:r>
      <w:proofErr w:type="gramStart"/>
      <w:r>
        <w:rPr>
          <w:rFonts w:ascii="Times New Roman" w:hAnsi="Times New Roman"/>
          <w:i w:val="0"/>
        </w:rPr>
        <w:t>innymi</w:t>
      </w:r>
      <w:proofErr w:type="gramEnd"/>
      <w:r>
        <w:rPr>
          <w:rFonts w:ascii="Times New Roman" w:hAnsi="Times New Roman"/>
          <w:i w:val="0"/>
        </w:rPr>
        <w:t>:</w:t>
      </w:r>
    </w:p>
    <w:p w:rsidR="00B435AD" w:rsidRDefault="00B435AD" w:rsidP="00B435AD">
      <w:pPr>
        <w:pStyle w:val="Tekstpodstawowy"/>
        <w:jc w:val="both"/>
        <w:rPr>
          <w:rFonts w:ascii="Times New Roman" w:hAnsi="Times New Roman"/>
          <w:i w:val="0"/>
        </w:rPr>
      </w:pPr>
    </w:p>
    <w:p w:rsidR="00B435AD" w:rsidRDefault="00B435AD" w:rsidP="00B435AD">
      <w:pPr>
        <w:pStyle w:val="Tekstpodstawowy"/>
        <w:numPr>
          <w:ilvl w:val="0"/>
          <w:numId w:val="4"/>
        </w:numPr>
        <w:jc w:val="both"/>
        <w:rPr>
          <w:rFonts w:ascii="Times New Roman" w:hAnsi="Times New Roman"/>
          <w:i w:val="0"/>
        </w:rPr>
      </w:pPr>
      <w:r>
        <w:rPr>
          <w:rFonts w:ascii="Times New Roman" w:hAnsi="Times New Roman"/>
          <w:i w:val="0"/>
        </w:rPr>
        <w:t xml:space="preserve">moje świadectwo służby wydane przez Komendę Wojewódzką Policji </w:t>
      </w:r>
      <w:proofErr w:type="gramStart"/>
      <w:r>
        <w:rPr>
          <w:rFonts w:ascii="Times New Roman" w:hAnsi="Times New Roman"/>
          <w:i w:val="0"/>
        </w:rPr>
        <w:t xml:space="preserve">w ................. </w:t>
      </w:r>
      <w:proofErr w:type="gramEnd"/>
      <w:r>
        <w:rPr>
          <w:rFonts w:ascii="Times New Roman" w:hAnsi="Times New Roman"/>
          <w:i w:val="0"/>
        </w:rPr>
        <w:t xml:space="preserve">z </w:t>
      </w:r>
      <w:proofErr w:type="gramStart"/>
      <w:r>
        <w:rPr>
          <w:rFonts w:ascii="Times New Roman" w:hAnsi="Times New Roman"/>
          <w:i w:val="0"/>
        </w:rPr>
        <w:t xml:space="preserve">dnia ................. </w:t>
      </w:r>
      <w:proofErr w:type="gramEnd"/>
      <w:r>
        <w:rPr>
          <w:rFonts w:ascii="Times New Roman" w:hAnsi="Times New Roman"/>
          <w:i w:val="0"/>
        </w:rPr>
        <w:t xml:space="preserve">r. w którym w </w:t>
      </w:r>
      <w:proofErr w:type="gramStart"/>
      <w:r>
        <w:rPr>
          <w:rFonts w:ascii="Times New Roman" w:hAnsi="Times New Roman"/>
          <w:i w:val="0"/>
        </w:rPr>
        <w:t xml:space="preserve">pkt. ................ </w:t>
      </w:r>
      <w:proofErr w:type="gramEnd"/>
      <w:r>
        <w:rPr>
          <w:rFonts w:ascii="Times New Roman" w:hAnsi="Times New Roman"/>
          <w:i w:val="0"/>
        </w:rPr>
        <w:t>w sposób wyraźny i precyzyjny określony jest mój okres przebywania na urlopie wychowawczym.</w:t>
      </w:r>
    </w:p>
    <w:p w:rsidR="00B435AD" w:rsidRDefault="00B435AD" w:rsidP="00B435AD">
      <w:pPr>
        <w:pStyle w:val="Tekstpodstawowy"/>
        <w:ind w:left="720"/>
        <w:jc w:val="both"/>
        <w:rPr>
          <w:rFonts w:ascii="Times New Roman" w:hAnsi="Times New Roman"/>
          <w:i w:val="0"/>
        </w:rPr>
      </w:pPr>
      <w:r>
        <w:rPr>
          <w:rFonts w:ascii="Times New Roman" w:hAnsi="Times New Roman"/>
          <w:i w:val="0"/>
        </w:rPr>
        <w:t>W związku z zaliczeniem tego okresu – urlopu wychowawczego do pracy w organach bezpieczeństwa państwa należy domniemywać, że to świadectwo służby mogło nie być przez IPN brane pod uwagę przy wyliczaniu podstawy wymiaru mojej emerytury.</w:t>
      </w:r>
    </w:p>
    <w:p w:rsidR="00B435AD" w:rsidRPr="00E72386" w:rsidRDefault="00B435AD" w:rsidP="00B435AD">
      <w:pPr>
        <w:ind w:left="709"/>
        <w:jc w:val="both"/>
      </w:pPr>
      <w:r>
        <w:rPr>
          <w:u w:val="single"/>
        </w:rPr>
        <w:t>Dowód:</w:t>
      </w:r>
      <w:r>
        <w:t xml:space="preserve"> świadectwo </w:t>
      </w:r>
      <w:proofErr w:type="gramStart"/>
      <w:r>
        <w:t>służby</w:t>
      </w:r>
      <w:r>
        <w:rPr>
          <w:sz w:val="20"/>
        </w:rPr>
        <w:t xml:space="preserve"> </w:t>
      </w:r>
      <w:r>
        <w:t xml:space="preserve">............................c. ................ </w:t>
      </w:r>
      <w:proofErr w:type="gramEnd"/>
      <w:r>
        <w:t xml:space="preserve">wydane przez </w:t>
      </w:r>
      <w:proofErr w:type="gramStart"/>
      <w:r>
        <w:t>Komendę    Wojewódzką</w:t>
      </w:r>
      <w:proofErr w:type="gramEnd"/>
      <w:r w:rsidRPr="00E72386">
        <w:t xml:space="preserve"> Policji w ........................  z </w:t>
      </w:r>
      <w:proofErr w:type="gramStart"/>
      <w:r w:rsidRPr="00E72386">
        <w:t>dnia ................................ r</w:t>
      </w:r>
      <w:proofErr w:type="gramEnd"/>
      <w:r w:rsidRPr="00E72386">
        <w:t>.</w:t>
      </w:r>
      <w:r>
        <w:rPr>
          <w:i/>
        </w:rPr>
        <w:t xml:space="preserve"> </w:t>
      </w:r>
    </w:p>
    <w:p w:rsidR="00B435AD" w:rsidRDefault="00B435AD" w:rsidP="00B435AD">
      <w:pPr>
        <w:pStyle w:val="Tekstpodstawowy"/>
        <w:ind w:left="720"/>
        <w:jc w:val="both"/>
        <w:rPr>
          <w:rFonts w:ascii="Times New Roman" w:hAnsi="Times New Roman"/>
          <w:i w:val="0"/>
        </w:rPr>
      </w:pPr>
      <w:r>
        <w:rPr>
          <w:rFonts w:ascii="Times New Roman" w:hAnsi="Times New Roman"/>
          <w:i w:val="0"/>
        </w:rPr>
        <w:t xml:space="preserve"> </w:t>
      </w:r>
    </w:p>
    <w:p w:rsidR="00B435AD" w:rsidRDefault="00B435AD" w:rsidP="00B435AD">
      <w:pPr>
        <w:pStyle w:val="Tekstpodstawowy"/>
        <w:numPr>
          <w:ilvl w:val="0"/>
          <w:numId w:val="4"/>
        </w:numPr>
        <w:jc w:val="both"/>
        <w:rPr>
          <w:rFonts w:ascii="Times New Roman" w:hAnsi="Times New Roman"/>
          <w:i w:val="0"/>
        </w:rPr>
      </w:pPr>
      <w:proofErr w:type="gramStart"/>
      <w:r>
        <w:rPr>
          <w:rFonts w:ascii="Times New Roman" w:hAnsi="Times New Roman"/>
          <w:i w:val="0"/>
        </w:rPr>
        <w:t>wyrok</w:t>
      </w:r>
      <w:proofErr w:type="gramEnd"/>
      <w:r>
        <w:rPr>
          <w:rFonts w:ascii="Times New Roman" w:hAnsi="Times New Roman"/>
          <w:i w:val="0"/>
        </w:rPr>
        <w:t xml:space="preserve"> Sądu Apelacyjnego w Warszawie III Wydział Pracy i Ubezpieczeń Społecznych z dnia 20 stycznia 2013 roku, sygn. akt III </w:t>
      </w:r>
      <w:proofErr w:type="spellStart"/>
      <w:r>
        <w:rPr>
          <w:rFonts w:ascii="Times New Roman" w:hAnsi="Times New Roman"/>
          <w:i w:val="0"/>
        </w:rPr>
        <w:t>AUa</w:t>
      </w:r>
      <w:proofErr w:type="spellEnd"/>
      <w:r>
        <w:rPr>
          <w:rFonts w:ascii="Times New Roman" w:hAnsi="Times New Roman"/>
          <w:i w:val="0"/>
        </w:rPr>
        <w:t xml:space="preserve"> 1645/12, który: </w:t>
      </w:r>
    </w:p>
    <w:p w:rsidR="00B435AD" w:rsidRPr="00E72386" w:rsidRDefault="00B435AD" w:rsidP="00B435AD">
      <w:pPr>
        <w:pStyle w:val="Tekstpodstawowy"/>
        <w:ind w:left="567" w:hanging="267"/>
        <w:jc w:val="both"/>
        <w:rPr>
          <w:rFonts w:ascii="Times New Roman" w:hAnsi="Times New Roman"/>
          <w:i w:val="0"/>
          <w:szCs w:val="21"/>
        </w:rPr>
      </w:pPr>
      <w:r>
        <w:rPr>
          <w:rFonts w:ascii="Times New Roman" w:hAnsi="Times New Roman"/>
          <w:i w:val="0"/>
        </w:rPr>
        <w:t xml:space="preserve">     „ </w:t>
      </w:r>
      <w:proofErr w:type="gramStart"/>
      <w:r>
        <w:rPr>
          <w:rFonts w:ascii="Times New Roman" w:hAnsi="Times New Roman"/>
          <w:i w:val="0"/>
        </w:rPr>
        <w:t xml:space="preserve">I. </w:t>
      </w:r>
      <w:proofErr w:type="gramEnd"/>
      <w:r>
        <w:rPr>
          <w:rFonts w:ascii="Times New Roman" w:hAnsi="Times New Roman"/>
          <w:i w:val="0"/>
        </w:rPr>
        <w:t xml:space="preserve">zmienia zaskarżony wyrok Sądu Okręgowego w Warszawie </w:t>
      </w:r>
      <w:proofErr w:type="gramStart"/>
      <w:r>
        <w:rPr>
          <w:rFonts w:ascii="Times New Roman" w:hAnsi="Times New Roman"/>
          <w:i w:val="0"/>
        </w:rPr>
        <w:t xml:space="preserve">XIII </w:t>
      </w:r>
      <w:r>
        <w:rPr>
          <w:rFonts w:ascii="Times New Roman" w:hAnsi="Times New Roman"/>
          <w:i w:val="0"/>
          <w:szCs w:val="21"/>
        </w:rPr>
        <w:t xml:space="preserve"> Wydział</w:t>
      </w:r>
      <w:proofErr w:type="gramEnd"/>
      <w:r>
        <w:rPr>
          <w:rFonts w:ascii="Times New Roman" w:hAnsi="Times New Roman"/>
          <w:i w:val="0"/>
          <w:szCs w:val="21"/>
        </w:rPr>
        <w:t xml:space="preserve"> Ubezpieczeń Społecznych  z dnia 13 lutego 2012 roku, sygn. akt XIII U 6230/10</w:t>
      </w:r>
      <w:r>
        <w:rPr>
          <w:rFonts w:ascii="Times New Roman" w:hAnsi="Times New Roman"/>
          <w:szCs w:val="21"/>
        </w:rPr>
        <w:t xml:space="preserve">, </w:t>
      </w:r>
      <w:r>
        <w:rPr>
          <w:rFonts w:ascii="Times New Roman" w:hAnsi="Times New Roman"/>
          <w:i w:val="0"/>
          <w:szCs w:val="21"/>
        </w:rPr>
        <w:t xml:space="preserve">w </w:t>
      </w:r>
      <w:proofErr w:type="spellStart"/>
      <w:r>
        <w:rPr>
          <w:rFonts w:ascii="Times New Roman" w:hAnsi="Times New Roman"/>
          <w:i w:val="0"/>
          <w:szCs w:val="21"/>
        </w:rPr>
        <w:t>pkt</w:t>
      </w:r>
      <w:proofErr w:type="spellEnd"/>
      <w:r>
        <w:rPr>
          <w:rFonts w:ascii="Times New Roman" w:hAnsi="Times New Roman"/>
          <w:i w:val="0"/>
          <w:szCs w:val="21"/>
        </w:rPr>
        <w:t xml:space="preserve"> 1 i poprzedzającą go decyzję</w:t>
      </w:r>
      <w:r>
        <w:rPr>
          <w:rFonts w:ascii="Times New Roman" w:hAnsi="Times New Roman"/>
        </w:rPr>
        <w:t xml:space="preserve"> </w:t>
      </w:r>
      <w:r>
        <w:rPr>
          <w:rFonts w:ascii="Times New Roman" w:hAnsi="Times New Roman"/>
          <w:i w:val="0"/>
        </w:rPr>
        <w:t xml:space="preserve">Dyrektora Zakładu Emerytalno-Rentowego Ministerstwa  Spraw Wewnętrznych i Administracji w Warszawie  z dnia 1.12.2009 r. znak </w:t>
      </w:r>
      <w:proofErr w:type="gramStart"/>
      <w:r>
        <w:rPr>
          <w:rFonts w:ascii="Times New Roman" w:hAnsi="Times New Roman"/>
          <w:i w:val="0"/>
        </w:rPr>
        <w:t>KRMO  ........./</w:t>
      </w:r>
      <w:proofErr w:type="gramEnd"/>
      <w:r>
        <w:rPr>
          <w:rFonts w:ascii="Times New Roman" w:hAnsi="Times New Roman"/>
          <w:i w:val="0"/>
        </w:rPr>
        <w:t xml:space="preserve">BY w ten sposób, że przy ustalaniu wysokości emerytury J. P. z dnia 1 stycznia 2010 r. okres jej służby (...) podlega liczeniu </w:t>
      </w:r>
      <w:proofErr w:type="gramStart"/>
      <w:r>
        <w:rPr>
          <w:rFonts w:ascii="Times New Roman" w:hAnsi="Times New Roman"/>
          <w:i w:val="0"/>
        </w:rPr>
        <w:t>po 2,6%  podstawy</w:t>
      </w:r>
      <w:proofErr w:type="gramEnd"/>
      <w:r>
        <w:rPr>
          <w:rFonts w:ascii="Times New Roman" w:hAnsi="Times New Roman"/>
          <w:i w:val="0"/>
        </w:rPr>
        <w:t xml:space="preserve"> jej wymiaru za każdy rok służby;</w:t>
      </w:r>
    </w:p>
    <w:p w:rsidR="00B435AD" w:rsidRDefault="00B435AD" w:rsidP="00B435AD">
      <w:pPr>
        <w:pStyle w:val="Tekstpodstawowy"/>
        <w:ind w:left="567" w:hanging="267"/>
        <w:jc w:val="both"/>
        <w:rPr>
          <w:rFonts w:ascii="Times New Roman" w:hAnsi="Times New Roman"/>
          <w:i w:val="0"/>
          <w:szCs w:val="21"/>
        </w:rPr>
      </w:pPr>
      <w:r>
        <w:rPr>
          <w:rFonts w:ascii="Times New Roman" w:hAnsi="Times New Roman"/>
          <w:i w:val="0"/>
          <w:szCs w:val="21"/>
        </w:rPr>
        <w:t xml:space="preserve">    II. </w:t>
      </w:r>
      <w:proofErr w:type="gramStart"/>
      <w:r>
        <w:rPr>
          <w:rFonts w:ascii="Times New Roman" w:hAnsi="Times New Roman"/>
          <w:i w:val="0"/>
          <w:szCs w:val="21"/>
        </w:rPr>
        <w:t>w</w:t>
      </w:r>
      <w:proofErr w:type="gramEnd"/>
      <w:r>
        <w:rPr>
          <w:rFonts w:ascii="Times New Roman" w:hAnsi="Times New Roman"/>
          <w:i w:val="0"/>
          <w:szCs w:val="21"/>
        </w:rPr>
        <w:t xml:space="preserve"> pozostałej części apelację oddala.”</w:t>
      </w:r>
    </w:p>
    <w:p w:rsidR="00B435AD" w:rsidRDefault="00B435AD" w:rsidP="00B435AD">
      <w:pPr>
        <w:pStyle w:val="Tekstpodstawowy"/>
        <w:ind w:left="567"/>
        <w:jc w:val="both"/>
        <w:rPr>
          <w:rFonts w:ascii="Times New Roman" w:hAnsi="Times New Roman"/>
          <w:i w:val="0"/>
          <w:szCs w:val="21"/>
        </w:rPr>
      </w:pPr>
      <w:r>
        <w:rPr>
          <w:rFonts w:ascii="Times New Roman" w:hAnsi="Times New Roman"/>
          <w:i w:val="0"/>
          <w:szCs w:val="21"/>
        </w:rPr>
        <w:t xml:space="preserve">Sąd Apelacyjny w uzasadnieniu wyroku wskazuje, że „uzupełnił w </w:t>
      </w:r>
      <w:proofErr w:type="gramStart"/>
      <w:r>
        <w:rPr>
          <w:rFonts w:ascii="Times New Roman" w:hAnsi="Times New Roman"/>
          <w:i w:val="0"/>
          <w:szCs w:val="21"/>
        </w:rPr>
        <w:t>sprawie   postępowanie</w:t>
      </w:r>
      <w:proofErr w:type="gramEnd"/>
      <w:r>
        <w:rPr>
          <w:rFonts w:ascii="Times New Roman" w:hAnsi="Times New Roman"/>
          <w:i w:val="0"/>
          <w:szCs w:val="21"/>
        </w:rPr>
        <w:t xml:space="preserve"> dowodowe i zażądał z IPN akt personalnych skarżącej. Z nich wynika,(...) iż w okresie służby korzystała ona z urlopu wychowawczego, w </w:t>
      </w:r>
      <w:proofErr w:type="gramStart"/>
      <w:r>
        <w:rPr>
          <w:rFonts w:ascii="Times New Roman" w:hAnsi="Times New Roman"/>
          <w:i w:val="0"/>
          <w:szCs w:val="21"/>
        </w:rPr>
        <w:t>trakcie którego</w:t>
      </w:r>
      <w:proofErr w:type="gramEnd"/>
      <w:r>
        <w:rPr>
          <w:rFonts w:ascii="Times New Roman" w:hAnsi="Times New Roman"/>
          <w:i w:val="0"/>
          <w:szCs w:val="21"/>
        </w:rPr>
        <w:t xml:space="preserve"> nie pełniła żadnej służby w organach bezpieczeństwa państwa, (...)”.</w:t>
      </w:r>
    </w:p>
    <w:p w:rsidR="00B435AD" w:rsidRDefault="00B435AD" w:rsidP="00B435AD">
      <w:pPr>
        <w:pStyle w:val="Tekstpodstawowy"/>
        <w:ind w:left="567"/>
        <w:jc w:val="both"/>
        <w:rPr>
          <w:rFonts w:ascii="Times New Roman" w:hAnsi="Times New Roman"/>
          <w:i w:val="0"/>
          <w:szCs w:val="21"/>
        </w:rPr>
      </w:pPr>
      <w:r>
        <w:rPr>
          <w:rFonts w:ascii="Times New Roman" w:hAnsi="Times New Roman"/>
          <w:i w:val="0"/>
          <w:szCs w:val="21"/>
        </w:rPr>
        <w:t xml:space="preserve">Uzasadniając swoje stanowisko Sąd Apelacyjny przywołuje akty prawne mające wpływ </w:t>
      </w:r>
    </w:p>
    <w:p w:rsidR="00B435AD" w:rsidRPr="00E72386" w:rsidRDefault="00B435AD" w:rsidP="00B435AD">
      <w:pPr>
        <w:pStyle w:val="Tekstpodstawowy"/>
        <w:ind w:left="567"/>
        <w:jc w:val="both"/>
        <w:rPr>
          <w:rFonts w:ascii="Times New Roman" w:hAnsi="Times New Roman"/>
          <w:i w:val="0"/>
        </w:rPr>
      </w:pPr>
      <w:r>
        <w:rPr>
          <w:rFonts w:ascii="Times New Roman" w:hAnsi="Times New Roman"/>
          <w:i w:val="0"/>
          <w:szCs w:val="21"/>
        </w:rPr>
        <w:t>na zaliczenie urlopu wychowawczego skarżącej po</w:t>
      </w:r>
      <w:proofErr w:type="gramStart"/>
      <w:r>
        <w:rPr>
          <w:rFonts w:ascii="Times New Roman" w:hAnsi="Times New Roman"/>
          <w:i w:val="0"/>
          <w:szCs w:val="21"/>
        </w:rPr>
        <w:t xml:space="preserve"> 2,6% </w:t>
      </w:r>
      <w:r>
        <w:rPr>
          <w:rFonts w:ascii="Times New Roman" w:hAnsi="Times New Roman"/>
          <w:i w:val="0"/>
        </w:rPr>
        <w:t>podstawy</w:t>
      </w:r>
      <w:proofErr w:type="gramEnd"/>
      <w:r>
        <w:rPr>
          <w:rFonts w:ascii="Times New Roman" w:hAnsi="Times New Roman"/>
          <w:i w:val="0"/>
        </w:rPr>
        <w:t xml:space="preserve"> jej wymiaru za każdy rok służby:</w:t>
      </w:r>
    </w:p>
    <w:p w:rsidR="00B435AD" w:rsidRDefault="00B435AD" w:rsidP="00B435AD">
      <w:pPr>
        <w:pStyle w:val="Tekstpodstawowy"/>
        <w:numPr>
          <w:ilvl w:val="0"/>
          <w:numId w:val="3"/>
        </w:numPr>
        <w:jc w:val="both"/>
        <w:rPr>
          <w:rFonts w:ascii="Times New Roman" w:hAnsi="Times New Roman"/>
          <w:i w:val="0"/>
          <w:szCs w:val="21"/>
        </w:rPr>
      </w:pPr>
      <w:proofErr w:type="gramStart"/>
      <w:r>
        <w:rPr>
          <w:rFonts w:ascii="Times New Roman" w:hAnsi="Times New Roman"/>
          <w:i w:val="0"/>
          <w:szCs w:val="21"/>
        </w:rPr>
        <w:t>na</w:t>
      </w:r>
      <w:proofErr w:type="gramEnd"/>
      <w:r>
        <w:rPr>
          <w:rFonts w:ascii="Times New Roman" w:hAnsi="Times New Roman"/>
          <w:i w:val="0"/>
          <w:szCs w:val="21"/>
        </w:rPr>
        <w:t xml:space="preserve"> mocy art. 45 ( w brzmieniu od 1 stycznia 1975 r.) ustawy z dnia 31 stycznia 1959 r. o służbie funkcjonariuszy Milicji Obywatelskiej </w:t>
      </w:r>
      <w:r>
        <w:rPr>
          <w:rFonts w:ascii="Times New Roman" w:hAnsi="Times New Roman"/>
          <w:szCs w:val="21"/>
        </w:rPr>
        <w:t xml:space="preserve">( Dz. U. z 1973 r. nr 23, poz. 136 ze </w:t>
      </w:r>
      <w:proofErr w:type="gramStart"/>
      <w:r>
        <w:rPr>
          <w:rFonts w:ascii="Times New Roman" w:hAnsi="Times New Roman"/>
          <w:szCs w:val="21"/>
        </w:rPr>
        <w:t>zm.)</w:t>
      </w:r>
      <w:r>
        <w:rPr>
          <w:rFonts w:ascii="Times New Roman" w:hAnsi="Times New Roman"/>
          <w:i w:val="0"/>
          <w:szCs w:val="21"/>
        </w:rPr>
        <w:t xml:space="preserve"> : </w:t>
      </w:r>
      <w:proofErr w:type="gramEnd"/>
      <w:r>
        <w:rPr>
          <w:rFonts w:ascii="Times New Roman" w:hAnsi="Times New Roman"/>
          <w:i w:val="0"/>
          <w:szCs w:val="21"/>
        </w:rPr>
        <w:t>funkcjonariuszowi – kobiecie przysługiwały szczególne uprawnienia przewidywane dla pracownicy według przepisów prawa pracy,</w:t>
      </w:r>
    </w:p>
    <w:p w:rsidR="00B435AD" w:rsidRDefault="00B435AD" w:rsidP="00B435AD">
      <w:pPr>
        <w:pStyle w:val="Tekstpodstawowy"/>
        <w:numPr>
          <w:ilvl w:val="0"/>
          <w:numId w:val="3"/>
        </w:numPr>
        <w:jc w:val="both"/>
        <w:rPr>
          <w:rFonts w:ascii="Times New Roman" w:hAnsi="Times New Roman"/>
          <w:i w:val="0"/>
          <w:szCs w:val="21"/>
        </w:rPr>
      </w:pPr>
      <w:proofErr w:type="gramStart"/>
      <w:r>
        <w:rPr>
          <w:rFonts w:ascii="Times New Roman" w:hAnsi="Times New Roman"/>
          <w:i w:val="0"/>
          <w:szCs w:val="21"/>
        </w:rPr>
        <w:t>po</w:t>
      </w:r>
      <w:proofErr w:type="gramEnd"/>
      <w:r>
        <w:rPr>
          <w:rFonts w:ascii="Times New Roman" w:hAnsi="Times New Roman"/>
          <w:i w:val="0"/>
          <w:szCs w:val="21"/>
        </w:rPr>
        <w:t xml:space="preserve"> wejściu w życie, od dnia 1 stycznia 1986 r. ustawy z dnia 31 lipca 1985 r. o służbie funkcjonariuszy Służby Bezpieczeństwa i Milicji Obywatelskiej PRL </w:t>
      </w:r>
      <w:r>
        <w:rPr>
          <w:rFonts w:ascii="Times New Roman" w:hAnsi="Times New Roman"/>
          <w:szCs w:val="21"/>
        </w:rPr>
        <w:t xml:space="preserve">( Dz. U. </w:t>
      </w:r>
      <w:proofErr w:type="gramStart"/>
      <w:r>
        <w:rPr>
          <w:rFonts w:ascii="Times New Roman" w:hAnsi="Times New Roman"/>
          <w:szCs w:val="21"/>
        </w:rPr>
        <w:t>nr</w:t>
      </w:r>
      <w:proofErr w:type="gramEnd"/>
      <w:r>
        <w:rPr>
          <w:rFonts w:ascii="Times New Roman" w:hAnsi="Times New Roman"/>
          <w:szCs w:val="21"/>
        </w:rPr>
        <w:t xml:space="preserve"> 38, poz. 181 ze zm.) </w:t>
      </w:r>
      <w:r>
        <w:rPr>
          <w:rFonts w:ascii="Times New Roman" w:hAnsi="Times New Roman"/>
          <w:i w:val="0"/>
          <w:szCs w:val="21"/>
        </w:rPr>
        <w:t>w jej art. 55 postanowiono: „ Funkcjonariuszowi – kobiecie przysługują szczególne uprawnienia przewidziane dla pracownicy według przepisów prawa, jeżeli przepisy niniejszej ustawy nie stanowią inaczej”,</w:t>
      </w:r>
    </w:p>
    <w:p w:rsidR="00B435AD" w:rsidRDefault="00B435AD" w:rsidP="00B435AD">
      <w:pPr>
        <w:pStyle w:val="Tekstpodstawowy"/>
        <w:numPr>
          <w:ilvl w:val="0"/>
          <w:numId w:val="3"/>
        </w:numPr>
        <w:jc w:val="both"/>
        <w:rPr>
          <w:rFonts w:ascii="Times New Roman" w:hAnsi="Times New Roman"/>
          <w:i w:val="0"/>
          <w:szCs w:val="21"/>
        </w:rPr>
      </w:pPr>
      <w:r>
        <w:rPr>
          <w:rFonts w:ascii="Times New Roman" w:hAnsi="Times New Roman"/>
          <w:i w:val="0"/>
          <w:szCs w:val="21"/>
        </w:rPr>
        <w:t xml:space="preserve">w Uchwale nr 13 Rady Ministrów z dnia 14 stycznia 1972 r. w sprawie bezpłatnych urlopów dla matek pracujących, opiekujących się małymi dziećmi </w:t>
      </w:r>
      <w:r>
        <w:rPr>
          <w:rFonts w:ascii="Times New Roman" w:hAnsi="Times New Roman"/>
          <w:szCs w:val="21"/>
        </w:rPr>
        <w:t>(M. P. 1972.5.26),</w:t>
      </w:r>
      <w:r>
        <w:rPr>
          <w:rFonts w:ascii="Times New Roman" w:hAnsi="Times New Roman"/>
          <w:i w:val="0"/>
          <w:szCs w:val="21"/>
        </w:rPr>
        <w:t xml:space="preserve"> w </w:t>
      </w:r>
      <w:r>
        <w:rPr>
          <w:rFonts w:ascii="Times New Roman" w:hAnsi="Times New Roman"/>
          <w:i w:val="0"/>
          <w:szCs w:val="28"/>
        </w:rPr>
        <w:t xml:space="preserve">§ 1wskazuje: że pracownica, która jest zatrudniona w danym zakładzie pracy co najmniej 12 miesięcy, może wystąpić do zakładu o udzielenie jej, po zakończeniu urlopu macierzyńskiego nieprzerwanego urlopu bezpłatnego w wymiarze do 3 lat w celu umożliwienia jej sprawowania opieki nad </w:t>
      </w:r>
      <w:proofErr w:type="gramStart"/>
      <w:r>
        <w:rPr>
          <w:rFonts w:ascii="Times New Roman" w:hAnsi="Times New Roman"/>
          <w:i w:val="0"/>
          <w:szCs w:val="28"/>
        </w:rPr>
        <w:t xml:space="preserve">dzieckiem ..., </w:t>
      </w:r>
      <w:proofErr w:type="gramEnd"/>
    </w:p>
    <w:p w:rsidR="00B435AD" w:rsidRDefault="00B435AD" w:rsidP="00B435AD">
      <w:pPr>
        <w:pStyle w:val="Tekstpodstawowy"/>
        <w:numPr>
          <w:ilvl w:val="0"/>
          <w:numId w:val="3"/>
        </w:numPr>
        <w:jc w:val="both"/>
        <w:rPr>
          <w:rFonts w:ascii="Times New Roman" w:hAnsi="Times New Roman"/>
          <w:i w:val="0"/>
          <w:szCs w:val="21"/>
        </w:rPr>
      </w:pPr>
      <w:r>
        <w:rPr>
          <w:rFonts w:ascii="Times New Roman" w:hAnsi="Times New Roman"/>
          <w:i w:val="0"/>
          <w:szCs w:val="28"/>
        </w:rPr>
        <w:t xml:space="preserve">po wejściu w życie, z dniem 1 stycznia 1975 r. Kodeks Pracy, stosownie do zapisów </w:t>
      </w:r>
      <w:proofErr w:type="gramStart"/>
      <w:r>
        <w:rPr>
          <w:rFonts w:ascii="Times New Roman" w:hAnsi="Times New Roman"/>
          <w:i w:val="0"/>
          <w:szCs w:val="28"/>
        </w:rPr>
        <w:t xml:space="preserve">art. 186 </w:t>
      </w:r>
      <w:r>
        <w:rPr>
          <w:i w:val="0"/>
          <w:sz w:val="22"/>
          <w:szCs w:val="28"/>
        </w:rPr>
        <w:t xml:space="preserve"> </w:t>
      </w:r>
      <w:r>
        <w:rPr>
          <w:rFonts w:ascii="Times New Roman" w:hAnsi="Times New Roman"/>
          <w:i w:val="0"/>
          <w:szCs w:val="28"/>
        </w:rPr>
        <w:t>§ 1 (przepis</w:t>
      </w:r>
      <w:proofErr w:type="gramEnd"/>
      <w:r>
        <w:rPr>
          <w:rFonts w:ascii="Times New Roman" w:hAnsi="Times New Roman"/>
          <w:i w:val="0"/>
          <w:szCs w:val="28"/>
        </w:rPr>
        <w:t xml:space="preserve"> ten był nowelizowany, jednak jego podstawowa zasada została zachowana) – zakład pracy na wniosek pracownicy jest obowiązany udzielić jej urlopu bezpłatnego w celu sprawowania opieki nad małym dzieckiem,</w:t>
      </w:r>
    </w:p>
    <w:p w:rsidR="00B435AD" w:rsidRDefault="00B435AD" w:rsidP="00B435AD">
      <w:pPr>
        <w:pStyle w:val="Tekstpodstawowy"/>
        <w:numPr>
          <w:ilvl w:val="0"/>
          <w:numId w:val="3"/>
        </w:numPr>
        <w:jc w:val="both"/>
        <w:rPr>
          <w:rFonts w:ascii="Times New Roman" w:hAnsi="Times New Roman"/>
          <w:i w:val="0"/>
          <w:szCs w:val="21"/>
        </w:rPr>
      </w:pPr>
      <w:r>
        <w:rPr>
          <w:rFonts w:ascii="Times New Roman" w:hAnsi="Times New Roman"/>
          <w:i w:val="0"/>
          <w:szCs w:val="28"/>
        </w:rPr>
        <w:t xml:space="preserve">na mocy delegacji ustawowej zawartej w </w:t>
      </w:r>
      <w:proofErr w:type="gramStart"/>
      <w:r>
        <w:rPr>
          <w:rFonts w:ascii="Times New Roman" w:hAnsi="Times New Roman"/>
          <w:i w:val="0"/>
          <w:szCs w:val="28"/>
        </w:rPr>
        <w:t xml:space="preserve">art. 186 § 2 </w:t>
      </w:r>
      <w:r>
        <w:rPr>
          <w:rFonts w:ascii="Times New Roman" w:hAnsi="Times New Roman"/>
          <w:i w:val="0"/>
          <w:szCs w:val="21"/>
        </w:rPr>
        <w:t xml:space="preserve"> </w:t>
      </w:r>
      <w:r>
        <w:rPr>
          <w:rFonts w:ascii="Times New Roman" w:hAnsi="Times New Roman"/>
          <w:i w:val="0"/>
          <w:szCs w:val="28"/>
        </w:rPr>
        <w:t>Kodeks</w:t>
      </w:r>
      <w:proofErr w:type="gramEnd"/>
      <w:r>
        <w:rPr>
          <w:rFonts w:ascii="Times New Roman" w:hAnsi="Times New Roman"/>
          <w:i w:val="0"/>
          <w:szCs w:val="28"/>
        </w:rPr>
        <w:t xml:space="preserve"> Pracy,</w:t>
      </w:r>
      <w:r>
        <w:rPr>
          <w:rFonts w:ascii="Times New Roman" w:hAnsi="Times New Roman"/>
          <w:i w:val="0"/>
          <w:szCs w:val="21"/>
        </w:rPr>
        <w:t xml:space="preserve"> Rada Ministrów wydała w dniu 29 listopada 1975 r. rozporządzenie w sprawie bezpłatnych urlopów dla matek pracujących, opiekujących się małymi dziećmi </w:t>
      </w:r>
      <w:r>
        <w:rPr>
          <w:rFonts w:ascii="Times New Roman" w:hAnsi="Times New Roman"/>
          <w:szCs w:val="21"/>
        </w:rPr>
        <w:t>(Dz. U. 1975.43.219)</w:t>
      </w:r>
      <w:r>
        <w:rPr>
          <w:rFonts w:ascii="Times New Roman" w:hAnsi="Times New Roman"/>
          <w:i w:val="0"/>
          <w:szCs w:val="21"/>
        </w:rPr>
        <w:t xml:space="preserve"> </w:t>
      </w:r>
      <w:proofErr w:type="gramStart"/>
      <w:r>
        <w:rPr>
          <w:rFonts w:ascii="Times New Roman" w:hAnsi="Times New Roman"/>
          <w:i w:val="0"/>
          <w:szCs w:val="21"/>
        </w:rPr>
        <w:t>i</w:t>
      </w:r>
      <w:proofErr w:type="gramEnd"/>
      <w:r>
        <w:rPr>
          <w:rFonts w:ascii="Times New Roman" w:hAnsi="Times New Roman"/>
          <w:i w:val="0"/>
          <w:szCs w:val="21"/>
        </w:rPr>
        <w:t xml:space="preserve"> już </w:t>
      </w:r>
      <w:r>
        <w:rPr>
          <w:rFonts w:ascii="Times New Roman" w:hAnsi="Times New Roman"/>
          <w:i w:val="0"/>
          <w:szCs w:val="21"/>
        </w:rPr>
        <w:lastRenderedPageBreak/>
        <w:t>wówczas pracujące matki mogły skorzystać z urlopu bezpłatnego w celu sprawowania opieki nad dzieckiem ( nie posługiwano się jeszcze wówczas – urlop wychowawczy, niemniej cel takiego urlopu bezpłatnego był taki sam),</w:t>
      </w:r>
    </w:p>
    <w:p w:rsidR="00B435AD" w:rsidRDefault="00B435AD" w:rsidP="00B435AD">
      <w:pPr>
        <w:pStyle w:val="Tekstpodstawowy"/>
        <w:numPr>
          <w:ilvl w:val="0"/>
          <w:numId w:val="3"/>
        </w:numPr>
        <w:jc w:val="both"/>
        <w:rPr>
          <w:rFonts w:ascii="Times New Roman" w:hAnsi="Times New Roman"/>
          <w:i w:val="0"/>
          <w:szCs w:val="21"/>
        </w:rPr>
      </w:pPr>
      <w:r>
        <w:rPr>
          <w:rFonts w:ascii="Times New Roman" w:hAnsi="Times New Roman"/>
          <w:i w:val="0"/>
          <w:szCs w:val="21"/>
        </w:rPr>
        <w:t xml:space="preserve">Rada Ministrów w oparciu o taką samą podstawę prawną w dniu 17 lipca 1981 r. wydała rozporządzenie w sprawie urlopów wychowawczych </w:t>
      </w:r>
      <w:r>
        <w:rPr>
          <w:rFonts w:ascii="Times New Roman" w:hAnsi="Times New Roman"/>
          <w:szCs w:val="21"/>
        </w:rPr>
        <w:t>( tekst jednolity: Dz. U. z 1985 r. nr 2, poz. 10 ze zm</w:t>
      </w:r>
      <w:proofErr w:type="gramStart"/>
      <w:r>
        <w:rPr>
          <w:rFonts w:ascii="Times New Roman" w:hAnsi="Times New Roman"/>
          <w:szCs w:val="21"/>
        </w:rPr>
        <w:t>.).</w:t>
      </w:r>
      <w:r>
        <w:rPr>
          <w:rFonts w:ascii="Times New Roman" w:hAnsi="Times New Roman"/>
          <w:i w:val="0"/>
          <w:szCs w:val="21"/>
        </w:rPr>
        <w:t xml:space="preserve"> Zgodnie</w:t>
      </w:r>
      <w:proofErr w:type="gramEnd"/>
      <w:r>
        <w:rPr>
          <w:rFonts w:ascii="Times New Roman" w:hAnsi="Times New Roman"/>
          <w:i w:val="0"/>
          <w:szCs w:val="21"/>
        </w:rPr>
        <w:t xml:space="preserve"> z </w:t>
      </w:r>
      <w:r>
        <w:rPr>
          <w:rFonts w:ascii="Times New Roman" w:hAnsi="Times New Roman"/>
          <w:i w:val="0"/>
          <w:szCs w:val="28"/>
        </w:rPr>
        <w:t>§ 18 tego</w:t>
      </w:r>
      <w:r>
        <w:rPr>
          <w:rFonts w:ascii="Times New Roman" w:hAnsi="Times New Roman"/>
          <w:i w:val="0"/>
          <w:szCs w:val="21"/>
        </w:rPr>
        <w:t xml:space="preserve"> rozporządzenia okres urlopu wychowawczego w wymiarze nie przekraczającym 6 lat uważany był za okres równorzędny z okresem zatrudnienia w rozumieniu przepisów o zaopatrzeniu emerytalnym pracowników i ich rodzin oraz przepisów o świadczeniach pieniężnych z ubezpieczenia społecznego w razie choroby i macierzyństwa.</w:t>
      </w:r>
    </w:p>
    <w:p w:rsidR="00B435AD" w:rsidRDefault="00B435AD" w:rsidP="00B435AD">
      <w:pPr>
        <w:pStyle w:val="Tekstpodstawowy"/>
        <w:ind w:left="300"/>
        <w:jc w:val="both"/>
        <w:rPr>
          <w:rFonts w:ascii="Times New Roman" w:hAnsi="Times New Roman"/>
          <w:i w:val="0"/>
          <w:szCs w:val="21"/>
        </w:rPr>
      </w:pPr>
    </w:p>
    <w:p w:rsidR="00B435AD" w:rsidRDefault="00B435AD" w:rsidP="00B435AD">
      <w:pPr>
        <w:pStyle w:val="Tekstpodstawowy"/>
        <w:ind w:left="709"/>
        <w:jc w:val="both"/>
        <w:rPr>
          <w:rFonts w:ascii="Times New Roman" w:hAnsi="Times New Roman"/>
          <w:i w:val="0"/>
          <w:szCs w:val="21"/>
        </w:rPr>
      </w:pPr>
      <w:r>
        <w:rPr>
          <w:rFonts w:ascii="Times New Roman" w:hAnsi="Times New Roman"/>
          <w:i w:val="0"/>
          <w:szCs w:val="21"/>
        </w:rPr>
        <w:t xml:space="preserve">W świetle przedstawionych przepisów Sąd Apelacyjny podkreśla, że okres urlopu wychowawczego w związku z opieką nad dzieckiem należy </w:t>
      </w:r>
      <w:proofErr w:type="gramStart"/>
      <w:r>
        <w:rPr>
          <w:rFonts w:ascii="Times New Roman" w:hAnsi="Times New Roman"/>
          <w:i w:val="0"/>
          <w:szCs w:val="21"/>
        </w:rPr>
        <w:t>traktować jako</w:t>
      </w:r>
      <w:proofErr w:type="gramEnd"/>
      <w:r>
        <w:rPr>
          <w:rFonts w:ascii="Times New Roman" w:hAnsi="Times New Roman"/>
          <w:i w:val="0"/>
          <w:szCs w:val="21"/>
        </w:rPr>
        <w:t xml:space="preserve"> okres służby funkcjonariusza – kobiety, czyli okres pozostawania w stosunku służbowym.</w:t>
      </w:r>
    </w:p>
    <w:p w:rsidR="00B435AD" w:rsidRDefault="00B435AD" w:rsidP="00B435AD">
      <w:pPr>
        <w:pStyle w:val="Tekstpodstawowy"/>
        <w:ind w:left="709"/>
        <w:jc w:val="both"/>
        <w:rPr>
          <w:rFonts w:ascii="Times New Roman" w:hAnsi="Times New Roman"/>
          <w:i w:val="0"/>
          <w:szCs w:val="21"/>
        </w:rPr>
      </w:pPr>
      <w:r>
        <w:rPr>
          <w:rFonts w:ascii="Times New Roman" w:hAnsi="Times New Roman"/>
          <w:i w:val="0"/>
          <w:szCs w:val="21"/>
        </w:rPr>
        <w:t xml:space="preserve">Okres służby, a także okres służby równorzędnej, zgodnie z art. 3 ust. 1 </w:t>
      </w:r>
      <w:proofErr w:type="spellStart"/>
      <w:r>
        <w:rPr>
          <w:rFonts w:ascii="Times New Roman" w:hAnsi="Times New Roman"/>
          <w:i w:val="0"/>
          <w:szCs w:val="21"/>
        </w:rPr>
        <w:t>pkt</w:t>
      </w:r>
      <w:proofErr w:type="spellEnd"/>
      <w:r>
        <w:rPr>
          <w:rFonts w:ascii="Times New Roman" w:hAnsi="Times New Roman"/>
          <w:i w:val="0"/>
          <w:szCs w:val="21"/>
        </w:rPr>
        <w:t xml:space="preserve"> 7 ustawy zaopatrzeniowej stanowi wysługę emerytalną.</w:t>
      </w:r>
    </w:p>
    <w:p w:rsidR="00B435AD" w:rsidRDefault="00B435AD" w:rsidP="00B435AD">
      <w:pPr>
        <w:pStyle w:val="Tekstpodstawowy"/>
        <w:ind w:left="709"/>
        <w:jc w:val="both"/>
        <w:rPr>
          <w:rFonts w:ascii="Times New Roman" w:hAnsi="Times New Roman"/>
          <w:i w:val="0"/>
          <w:szCs w:val="21"/>
        </w:rPr>
      </w:pPr>
      <w:r>
        <w:rPr>
          <w:rFonts w:ascii="Times New Roman" w:hAnsi="Times New Roman"/>
          <w:i w:val="0"/>
          <w:szCs w:val="21"/>
        </w:rPr>
        <w:t xml:space="preserve">W dalszej części uzasadnienia swojego wyroku Sąd Apelacyjny wskazuje, cytuję: </w:t>
      </w:r>
    </w:p>
    <w:p w:rsidR="00B435AD" w:rsidRDefault="00B435AD" w:rsidP="00B435AD">
      <w:pPr>
        <w:pStyle w:val="Tekstpodstawowy"/>
        <w:ind w:left="709"/>
        <w:jc w:val="both"/>
        <w:rPr>
          <w:rFonts w:ascii="Times New Roman" w:hAnsi="Times New Roman"/>
          <w:i w:val="0"/>
          <w:szCs w:val="21"/>
        </w:rPr>
      </w:pPr>
      <w:r>
        <w:rPr>
          <w:rFonts w:ascii="Times New Roman" w:hAnsi="Times New Roman"/>
          <w:i w:val="0"/>
          <w:szCs w:val="21"/>
        </w:rPr>
        <w:t xml:space="preserve">„Sąd Apelacyjny stoi na stanowisku, że okres urlopu wychowawczego udzielony funkcjonariuszce organów bezpieczeństwa państwa w celu sprawowania opieki </w:t>
      </w:r>
      <w:proofErr w:type="gramStart"/>
      <w:r>
        <w:rPr>
          <w:rFonts w:ascii="Times New Roman" w:hAnsi="Times New Roman"/>
          <w:i w:val="0"/>
          <w:szCs w:val="21"/>
        </w:rPr>
        <w:t>nad  małym</w:t>
      </w:r>
      <w:proofErr w:type="gramEnd"/>
      <w:r>
        <w:rPr>
          <w:rFonts w:ascii="Times New Roman" w:hAnsi="Times New Roman"/>
          <w:i w:val="0"/>
          <w:szCs w:val="21"/>
        </w:rPr>
        <w:t xml:space="preserve"> dzieckiem winien być uznany za okres, w którym funkcjonariuszka nie pełni służby w organach bezpieczeństwa państwa (podobnie jak pracownica nie świadczy w  tym okresie pracy) w rozumieniu art. 15b ust. 1 ustawy zaopatrzeniowej. Według </w:t>
      </w:r>
      <w:proofErr w:type="gramStart"/>
      <w:r>
        <w:rPr>
          <w:rFonts w:ascii="Times New Roman" w:hAnsi="Times New Roman"/>
          <w:i w:val="0"/>
          <w:szCs w:val="21"/>
        </w:rPr>
        <w:t>Sądu  Apelacyjnego</w:t>
      </w:r>
      <w:proofErr w:type="gramEnd"/>
      <w:r>
        <w:rPr>
          <w:rFonts w:ascii="Times New Roman" w:hAnsi="Times New Roman"/>
          <w:i w:val="0"/>
          <w:szCs w:val="21"/>
        </w:rPr>
        <w:t xml:space="preserve"> skoro w okresie korzystania z urlopu wychowawczego pracownik jest zwolniony z obowiązku świadczenia pracy, to korzystająca z takiego urlopu funkcjonariuszka jest zwolniona z wykonywania obowiązków służbowych. Pozostaje ona w stosunku służby, zachowuje status funkcjonariuszki, jednakże nie </w:t>
      </w:r>
      <w:proofErr w:type="gramStart"/>
      <w:r>
        <w:rPr>
          <w:rFonts w:ascii="Times New Roman" w:hAnsi="Times New Roman"/>
          <w:i w:val="0"/>
          <w:szCs w:val="21"/>
        </w:rPr>
        <w:t>realizuje  zadań</w:t>
      </w:r>
      <w:proofErr w:type="gramEnd"/>
      <w:r>
        <w:rPr>
          <w:rFonts w:ascii="Times New Roman" w:hAnsi="Times New Roman"/>
          <w:i w:val="0"/>
          <w:szCs w:val="21"/>
        </w:rPr>
        <w:t xml:space="preserve"> przynależnych do określonego stanowiska służbowego, tym samym nie pełni służby w organach bezpieczeństwa państwa w rozumieniu art. 15b ust. 1 </w:t>
      </w:r>
      <w:proofErr w:type="spellStart"/>
      <w:r>
        <w:rPr>
          <w:rFonts w:ascii="Times New Roman" w:hAnsi="Times New Roman"/>
          <w:i w:val="0"/>
          <w:szCs w:val="21"/>
        </w:rPr>
        <w:t>in</w:t>
      </w:r>
      <w:proofErr w:type="spellEnd"/>
      <w:r>
        <w:rPr>
          <w:rFonts w:ascii="Times New Roman" w:hAnsi="Times New Roman"/>
          <w:i w:val="0"/>
          <w:szCs w:val="21"/>
        </w:rPr>
        <w:t xml:space="preserve"> </w:t>
      </w:r>
      <w:proofErr w:type="spellStart"/>
      <w:r>
        <w:rPr>
          <w:rFonts w:ascii="Times New Roman" w:hAnsi="Times New Roman"/>
          <w:i w:val="0"/>
          <w:szCs w:val="21"/>
        </w:rPr>
        <w:t>principio</w:t>
      </w:r>
      <w:proofErr w:type="spellEnd"/>
      <w:r>
        <w:rPr>
          <w:rFonts w:ascii="Times New Roman" w:hAnsi="Times New Roman"/>
          <w:i w:val="0"/>
          <w:szCs w:val="21"/>
        </w:rPr>
        <w:t xml:space="preserve"> ustawy, skoro realizacja zadań na stanowisku służbowym prawnie została jej odjęta.</w:t>
      </w:r>
    </w:p>
    <w:p w:rsidR="00B435AD" w:rsidRPr="000F4AB4" w:rsidRDefault="00B435AD" w:rsidP="00B435AD">
      <w:pPr>
        <w:pStyle w:val="Tekstpodstawowy"/>
        <w:ind w:left="709"/>
        <w:jc w:val="both"/>
        <w:rPr>
          <w:rFonts w:ascii="Times New Roman" w:hAnsi="Times New Roman"/>
          <w:i w:val="0"/>
          <w:szCs w:val="21"/>
        </w:rPr>
      </w:pPr>
      <w:r>
        <w:rPr>
          <w:rFonts w:ascii="Times New Roman" w:hAnsi="Times New Roman"/>
          <w:i w:val="0"/>
          <w:szCs w:val="21"/>
        </w:rPr>
        <w:t xml:space="preserve">Zdaniem Sądu Apelacyjnego pojęcie pełnienia służby w organie bezpieczeństwa państwa, jakim posługuje się art. 15b ust. 1 ustawy zaopatrzeniowej, nie można przypisać innego znaczenia, </w:t>
      </w:r>
      <w:r>
        <w:rPr>
          <w:rFonts w:ascii="Times New Roman" w:hAnsi="Times New Roman"/>
          <w:i w:val="0"/>
          <w:szCs w:val="21"/>
          <w:u w:val="single"/>
        </w:rPr>
        <w:t xml:space="preserve">niż faktyczne wykonywanie obowiązków związanych ze stanowiskiem zajmowanym w organie bezpieczeństwa państwa, z takim skutkiem, że znajdujące prawną podstawę zwolnienia z obowiązku realizacji zadań i ich niewykonywanie oznacza brak możliwości przyjęcia, iż miało miejsce </w:t>
      </w:r>
      <w:proofErr w:type="gramStart"/>
      <w:r>
        <w:rPr>
          <w:rFonts w:ascii="Times New Roman" w:hAnsi="Times New Roman"/>
          <w:i w:val="0"/>
          <w:szCs w:val="21"/>
          <w:u w:val="single"/>
        </w:rPr>
        <w:t>pełnienie  służby</w:t>
      </w:r>
      <w:proofErr w:type="gramEnd"/>
      <w:r>
        <w:rPr>
          <w:rFonts w:ascii="Times New Roman" w:hAnsi="Times New Roman"/>
          <w:i w:val="0"/>
          <w:szCs w:val="21"/>
          <w:u w:val="single"/>
        </w:rPr>
        <w:t xml:space="preserve"> w organie bezpieczeństwa państwa.</w:t>
      </w:r>
    </w:p>
    <w:p w:rsidR="00B435AD" w:rsidRDefault="00B435AD" w:rsidP="00B435AD">
      <w:pPr>
        <w:pStyle w:val="Tekstpodstawowy"/>
        <w:ind w:left="709"/>
        <w:jc w:val="both"/>
        <w:rPr>
          <w:rFonts w:ascii="Times New Roman" w:hAnsi="Times New Roman"/>
          <w:i w:val="0"/>
          <w:szCs w:val="21"/>
        </w:rPr>
      </w:pPr>
      <w:r>
        <w:rPr>
          <w:rFonts w:ascii="Times New Roman" w:hAnsi="Times New Roman"/>
          <w:i w:val="0"/>
          <w:szCs w:val="21"/>
        </w:rPr>
        <w:t xml:space="preserve">(...) Względy wykładni celowościowej prowadzą do wniosku, że ograniczenie wysokości świadczeń emerytalnych nie może dotyczyć funkcjonariuszy, którzy li tylko </w:t>
      </w:r>
      <w:proofErr w:type="gramStart"/>
      <w:r>
        <w:rPr>
          <w:rFonts w:ascii="Times New Roman" w:hAnsi="Times New Roman"/>
          <w:i w:val="0"/>
          <w:szCs w:val="21"/>
        </w:rPr>
        <w:t>formalnie  pozostawali</w:t>
      </w:r>
      <w:proofErr w:type="gramEnd"/>
      <w:r>
        <w:rPr>
          <w:rFonts w:ascii="Times New Roman" w:hAnsi="Times New Roman"/>
          <w:i w:val="0"/>
          <w:szCs w:val="21"/>
        </w:rPr>
        <w:t xml:space="preserve"> w służbie w jednostce organizacyjnej kwalifikowanej jako organy bezpieczeństwa państwa, ale winno obejmować tych, którzy rzeczywiście  </w:t>
      </w:r>
      <w:r>
        <w:rPr>
          <w:rFonts w:ascii="Times New Roman" w:hAnsi="Times New Roman"/>
          <w:i w:val="0"/>
          <w:szCs w:val="21"/>
          <w:u w:val="single"/>
        </w:rPr>
        <w:t>pełnili służbę w tych organach realizując obowiązki przypisane do stanowiska, które  mieściły się w danej strukturze organizacyjnej</w:t>
      </w:r>
      <w:r>
        <w:rPr>
          <w:rFonts w:ascii="Times New Roman" w:hAnsi="Times New Roman"/>
          <w:i w:val="0"/>
          <w:szCs w:val="21"/>
        </w:rPr>
        <w:t>.  Skoro byli funkcjonariusze ponoszą konsekwencje pełnienia służby w organie bezpieczeństwa państwa, ze względu na rolę tych organów, to konsekwencje te winny rozciągać się wyłącznie na okresy służby pełnionej faktycznie, wykonywanej, na okresy uczestniczenia w realizowaniu przez te organy ich funkcji”. Koniec cytatu.</w:t>
      </w:r>
    </w:p>
    <w:p w:rsidR="00B435AD" w:rsidRPr="003A235B" w:rsidRDefault="00B435AD" w:rsidP="00B435AD">
      <w:pPr>
        <w:pStyle w:val="Tekstpodstawowy"/>
        <w:tabs>
          <w:tab w:val="left" w:pos="3795"/>
        </w:tabs>
        <w:ind w:left="709"/>
        <w:jc w:val="both"/>
        <w:rPr>
          <w:rFonts w:ascii="Times New Roman" w:hAnsi="Times New Roman"/>
          <w:i w:val="0"/>
          <w:szCs w:val="21"/>
        </w:rPr>
      </w:pPr>
      <w:r w:rsidRPr="003A235B">
        <w:rPr>
          <w:rFonts w:ascii="Times New Roman" w:hAnsi="Times New Roman"/>
        </w:rPr>
        <w:t xml:space="preserve">Sąd Apelacyjny konkludując w tej sprawie uznał, „że w okresie korzystania z urlopu wychowawczego skarżąca nie pełniła służby w </w:t>
      </w:r>
      <w:r w:rsidRPr="003A235B">
        <w:rPr>
          <w:rFonts w:ascii="Times New Roman" w:hAnsi="Times New Roman"/>
          <w:szCs w:val="21"/>
        </w:rPr>
        <w:t>organy bezpieczeństwa państwa i dlatego ten okres winien być liczony w wymiarze</w:t>
      </w:r>
      <w:proofErr w:type="gramStart"/>
      <w:r w:rsidRPr="003A235B">
        <w:rPr>
          <w:rFonts w:ascii="Times New Roman" w:hAnsi="Times New Roman"/>
          <w:szCs w:val="21"/>
        </w:rPr>
        <w:t xml:space="preserve"> 2,6%</w:t>
      </w:r>
      <w:r w:rsidRPr="003A235B">
        <w:rPr>
          <w:rFonts w:ascii="Times New Roman" w:hAnsi="Times New Roman"/>
          <w:i w:val="0"/>
        </w:rPr>
        <w:t xml:space="preserve"> </w:t>
      </w:r>
      <w:r w:rsidRPr="003A235B">
        <w:rPr>
          <w:rFonts w:ascii="Times New Roman" w:hAnsi="Times New Roman"/>
        </w:rPr>
        <w:t>podstawy</w:t>
      </w:r>
      <w:proofErr w:type="gramEnd"/>
      <w:r w:rsidRPr="003A235B">
        <w:rPr>
          <w:rFonts w:ascii="Times New Roman" w:hAnsi="Times New Roman"/>
        </w:rPr>
        <w:t xml:space="preserve"> wymiaru za każdy rok służby, stosownie do art.15b ust.1 </w:t>
      </w:r>
      <w:proofErr w:type="spellStart"/>
      <w:r w:rsidRPr="003A235B">
        <w:rPr>
          <w:rFonts w:ascii="Times New Roman" w:hAnsi="Times New Roman"/>
        </w:rPr>
        <w:t>pkt</w:t>
      </w:r>
      <w:proofErr w:type="spellEnd"/>
      <w:r w:rsidRPr="003A235B">
        <w:rPr>
          <w:rFonts w:ascii="Times New Roman" w:hAnsi="Times New Roman"/>
        </w:rPr>
        <w:t xml:space="preserve"> 2 ustawy zaopatrzeniowej”.</w:t>
      </w:r>
    </w:p>
    <w:p w:rsidR="00B435AD" w:rsidRDefault="00B435AD" w:rsidP="00B435AD">
      <w:pPr>
        <w:pStyle w:val="Stopka"/>
        <w:tabs>
          <w:tab w:val="clear" w:pos="4536"/>
          <w:tab w:val="clear" w:pos="9072"/>
        </w:tabs>
        <w:jc w:val="both"/>
      </w:pPr>
    </w:p>
    <w:p w:rsidR="00B435AD" w:rsidRDefault="00B435AD" w:rsidP="00B435AD">
      <w:pPr>
        <w:pStyle w:val="Tekstpodstawowy"/>
        <w:ind w:left="709" w:hanging="709"/>
        <w:jc w:val="both"/>
        <w:rPr>
          <w:rFonts w:ascii="Times New Roman" w:hAnsi="Times New Roman"/>
          <w:i w:val="0"/>
        </w:rPr>
      </w:pPr>
      <w:r>
        <w:rPr>
          <w:rFonts w:ascii="Times New Roman" w:hAnsi="Times New Roman"/>
          <w:i w:val="0"/>
        </w:rPr>
        <w:t xml:space="preserve">      3) wyrok Sądu Apelacyjnego w Warszawie III Wydział Pracy i Ubezpieczeń </w:t>
      </w:r>
      <w:proofErr w:type="gramStart"/>
      <w:r>
        <w:rPr>
          <w:rFonts w:ascii="Times New Roman" w:hAnsi="Times New Roman"/>
          <w:i w:val="0"/>
        </w:rPr>
        <w:t>Społecznych     z</w:t>
      </w:r>
      <w:proofErr w:type="gramEnd"/>
      <w:r>
        <w:rPr>
          <w:rFonts w:ascii="Times New Roman" w:hAnsi="Times New Roman"/>
          <w:i w:val="0"/>
        </w:rPr>
        <w:t xml:space="preserve">  dnia 2 lipca 2013 roku, sygn. akt III </w:t>
      </w:r>
      <w:proofErr w:type="spellStart"/>
      <w:r>
        <w:rPr>
          <w:rFonts w:ascii="Times New Roman" w:hAnsi="Times New Roman"/>
          <w:i w:val="0"/>
        </w:rPr>
        <w:t>AUa</w:t>
      </w:r>
      <w:proofErr w:type="spellEnd"/>
      <w:r>
        <w:rPr>
          <w:rFonts w:ascii="Times New Roman" w:hAnsi="Times New Roman"/>
          <w:i w:val="0"/>
        </w:rPr>
        <w:t xml:space="preserve"> 1741/12, który:</w:t>
      </w:r>
    </w:p>
    <w:p w:rsidR="00B435AD" w:rsidRPr="00560EFA" w:rsidRDefault="00B435AD" w:rsidP="00B435AD">
      <w:pPr>
        <w:pStyle w:val="Tekstpodstawowy"/>
        <w:ind w:left="709" w:hanging="709"/>
        <w:jc w:val="both"/>
        <w:rPr>
          <w:rFonts w:ascii="Times New Roman" w:hAnsi="Times New Roman"/>
          <w:i w:val="0"/>
        </w:rPr>
      </w:pPr>
      <w:r>
        <w:t xml:space="preserve">    </w:t>
      </w:r>
      <w:r>
        <w:rPr>
          <w:rFonts w:ascii="Times New Roman" w:hAnsi="Times New Roman"/>
          <w:i w:val="0"/>
        </w:rPr>
        <w:t xml:space="preserve">        „</w:t>
      </w:r>
      <w:proofErr w:type="gramStart"/>
      <w:r>
        <w:rPr>
          <w:rFonts w:ascii="Times New Roman" w:hAnsi="Times New Roman"/>
          <w:i w:val="0"/>
        </w:rPr>
        <w:t xml:space="preserve">I. </w:t>
      </w:r>
      <w:proofErr w:type="gramEnd"/>
      <w:r>
        <w:rPr>
          <w:rFonts w:ascii="Times New Roman" w:hAnsi="Times New Roman"/>
          <w:i w:val="0"/>
        </w:rPr>
        <w:t xml:space="preserve">zmienia zaskarżony wyrok </w:t>
      </w:r>
      <w:r>
        <w:rPr>
          <w:rFonts w:ascii="Times New Roman" w:hAnsi="Times New Roman"/>
          <w:i w:val="0"/>
          <w:szCs w:val="21"/>
        </w:rPr>
        <w:t>i poprzedzającą go decyzję</w:t>
      </w:r>
      <w:r>
        <w:rPr>
          <w:rFonts w:ascii="Times New Roman" w:hAnsi="Times New Roman"/>
        </w:rPr>
        <w:t xml:space="preserve"> </w:t>
      </w:r>
      <w:r>
        <w:rPr>
          <w:rFonts w:ascii="Times New Roman" w:hAnsi="Times New Roman"/>
          <w:i w:val="0"/>
        </w:rPr>
        <w:t xml:space="preserve">Dyrektora </w:t>
      </w:r>
      <w:proofErr w:type="gramStart"/>
      <w:r>
        <w:rPr>
          <w:rFonts w:ascii="Times New Roman" w:hAnsi="Times New Roman"/>
          <w:i w:val="0"/>
        </w:rPr>
        <w:t>Zakładu  Emerytalno-Rentowego</w:t>
      </w:r>
      <w:proofErr w:type="gramEnd"/>
      <w:r>
        <w:rPr>
          <w:rFonts w:ascii="Times New Roman" w:hAnsi="Times New Roman"/>
          <w:i w:val="0"/>
        </w:rPr>
        <w:t xml:space="preserve"> Ministerstwa  Spraw Wewnętrznych i Administracji w </w:t>
      </w:r>
      <w:proofErr w:type="spellStart"/>
      <w:r>
        <w:rPr>
          <w:rFonts w:ascii="Times New Roman" w:hAnsi="Times New Roman"/>
          <w:i w:val="0"/>
        </w:rPr>
        <w:t>W</w:t>
      </w:r>
      <w:proofErr w:type="spellEnd"/>
      <w:r>
        <w:rPr>
          <w:rFonts w:ascii="Times New Roman" w:hAnsi="Times New Roman"/>
          <w:i w:val="0"/>
        </w:rPr>
        <w:t xml:space="preserve">.  (obecnie Dyrektora Zakładu Emerytalno-Rentowego </w:t>
      </w:r>
      <w:proofErr w:type="gramStart"/>
      <w:r>
        <w:rPr>
          <w:rFonts w:ascii="Times New Roman" w:hAnsi="Times New Roman"/>
          <w:i w:val="0"/>
        </w:rPr>
        <w:t>Ministerstwa  Spraw</w:t>
      </w:r>
      <w:proofErr w:type="gramEnd"/>
      <w:r>
        <w:rPr>
          <w:rFonts w:ascii="Times New Roman" w:hAnsi="Times New Roman"/>
          <w:i w:val="0"/>
        </w:rPr>
        <w:t xml:space="preserve"> Wewnętrznych w </w:t>
      </w:r>
      <w:proofErr w:type="spellStart"/>
      <w:r>
        <w:rPr>
          <w:rFonts w:ascii="Times New Roman" w:hAnsi="Times New Roman"/>
          <w:i w:val="0"/>
        </w:rPr>
        <w:t>W</w:t>
      </w:r>
      <w:proofErr w:type="spellEnd"/>
      <w:r>
        <w:rPr>
          <w:rFonts w:ascii="Times New Roman" w:hAnsi="Times New Roman"/>
          <w:i w:val="0"/>
        </w:rPr>
        <w:t xml:space="preserve">.)  </w:t>
      </w:r>
      <w:proofErr w:type="gramStart"/>
      <w:r>
        <w:rPr>
          <w:rFonts w:ascii="Times New Roman" w:hAnsi="Times New Roman"/>
          <w:i w:val="0"/>
        </w:rPr>
        <w:t>z</w:t>
      </w:r>
      <w:proofErr w:type="gramEnd"/>
      <w:r>
        <w:rPr>
          <w:rFonts w:ascii="Times New Roman" w:hAnsi="Times New Roman"/>
          <w:i w:val="0"/>
        </w:rPr>
        <w:t xml:space="preserve"> dnia 30 października 2009 r. znak: (...)  </w:t>
      </w:r>
      <w:proofErr w:type="gramStart"/>
      <w:r>
        <w:rPr>
          <w:rFonts w:ascii="Times New Roman" w:hAnsi="Times New Roman"/>
          <w:i w:val="0"/>
        </w:rPr>
        <w:t>w</w:t>
      </w:r>
      <w:proofErr w:type="gramEnd"/>
      <w:r>
        <w:rPr>
          <w:rFonts w:ascii="Times New Roman" w:hAnsi="Times New Roman"/>
          <w:i w:val="0"/>
        </w:rPr>
        <w:t xml:space="preserve"> ten sposób, że przy ustalaniu wysokości emerytury policyjnej E.K. okres jej służby od dnia 24 stycznia 1982 r. do dnia 13 czerwca 1982 r., od dnia 19 października 1985 r. do dnia 7 marca 1986 r. oraz od dnia 1 czerwca 1986 r. do dnia 15 </w:t>
      </w:r>
      <w:proofErr w:type="gramStart"/>
      <w:r>
        <w:rPr>
          <w:rFonts w:ascii="Times New Roman" w:hAnsi="Times New Roman"/>
          <w:i w:val="0"/>
        </w:rPr>
        <w:t>października 1987  r</w:t>
      </w:r>
      <w:proofErr w:type="gramEnd"/>
      <w:r>
        <w:rPr>
          <w:rFonts w:ascii="Times New Roman" w:hAnsi="Times New Roman"/>
          <w:i w:val="0"/>
        </w:rPr>
        <w:t>. podlegają liczeniu po 2,6%  podstawy  wymiaru za każdy rok tej służby;</w:t>
      </w:r>
    </w:p>
    <w:p w:rsidR="00B435AD" w:rsidRPr="00560EFA" w:rsidRDefault="00B435AD" w:rsidP="00B435AD">
      <w:pPr>
        <w:jc w:val="both"/>
      </w:pPr>
      <w:r>
        <w:rPr>
          <w:i/>
          <w:szCs w:val="21"/>
        </w:rPr>
        <w:t xml:space="preserve">             </w:t>
      </w:r>
      <w:r w:rsidRPr="00560EFA">
        <w:t xml:space="preserve">II. </w:t>
      </w:r>
      <w:proofErr w:type="gramStart"/>
      <w:r w:rsidRPr="00560EFA">
        <w:t>w</w:t>
      </w:r>
      <w:proofErr w:type="gramEnd"/>
      <w:r w:rsidRPr="00560EFA">
        <w:t xml:space="preserve"> pozostałej części apelację oddala.”</w:t>
      </w:r>
    </w:p>
    <w:p w:rsidR="00B435AD" w:rsidRDefault="00B435AD" w:rsidP="00B435AD">
      <w:pPr>
        <w:ind w:left="709" w:hanging="709"/>
        <w:jc w:val="both"/>
      </w:pPr>
      <w:r w:rsidRPr="00560EFA">
        <w:t xml:space="preserve">          Zdaniem Sądu II instancji nieuprawnione jest ustalenie Sądu Okręgowego, iż cały okres</w:t>
      </w:r>
      <w:r>
        <w:t xml:space="preserve"> </w:t>
      </w:r>
      <w:r w:rsidRPr="00560EFA">
        <w:t>jej służby stanowi służbę w organach bezpieczeństwa państwa w rozumieniu ustawy z</w:t>
      </w:r>
      <w:r>
        <w:t xml:space="preserve"> </w:t>
      </w:r>
      <w:r w:rsidRPr="00560EFA">
        <w:t>dnia 18 października 2006 r. o ujawnieniu informacji o dokumentach organów</w:t>
      </w:r>
      <w:r>
        <w:t xml:space="preserve"> </w:t>
      </w:r>
      <w:r w:rsidRPr="00560EFA">
        <w:t>bezpieczeństwa państwa z lat 1944-1990 i o treści tych dokumentów. Ponad</w:t>
      </w:r>
      <w:r w:rsidR="003A235B">
        <w:t>to Sąd Apelacyjny wskazał, że „</w:t>
      </w:r>
      <w:r w:rsidRPr="00560EFA">
        <w:t xml:space="preserve">okresy urlopów macierzyńskich i urlopu wychowawczego są zaprzeczeniem pełnienia służby w organach </w:t>
      </w:r>
      <w:proofErr w:type="gramStart"/>
      <w:r w:rsidRPr="00560EFA">
        <w:t>bezpieczeństwa   państwa</w:t>
      </w:r>
      <w:proofErr w:type="gramEnd"/>
      <w:r w:rsidRPr="00560EFA">
        <w:t>, powodującym ponowne ustalenie – obniżenie – wysokości emerytury</w:t>
      </w:r>
      <w:r>
        <w:t xml:space="preserve"> </w:t>
      </w:r>
      <w:r w:rsidRPr="00560EFA">
        <w:t xml:space="preserve">policyjnej. Wprawdzie w wymienionych okresach odwołująca się pozostawała formalnie funkcjonariuszem określonej jednostki bezpieczeństwa państwa, ale nie może budzić najmniejszej wątpliwości fakt, że korzystając z ustawowych </w:t>
      </w:r>
      <w:proofErr w:type="gramStart"/>
      <w:r w:rsidRPr="00560EFA">
        <w:t>urlopów  przeznaczonych</w:t>
      </w:r>
      <w:proofErr w:type="gramEnd"/>
      <w:r w:rsidRPr="00560EFA">
        <w:t xml:space="preserve"> na opiekę i wychowanie dziecka nie wykonywała obowiązków przypisanych do jej służbowego stanowiska i tym samym nie pełniła służby w organach bezpieczeństwa państwa”. </w:t>
      </w:r>
    </w:p>
    <w:p w:rsidR="003A235B" w:rsidRPr="00560EFA" w:rsidRDefault="003A235B" w:rsidP="00B435AD">
      <w:pPr>
        <w:ind w:left="709" w:hanging="709"/>
        <w:jc w:val="both"/>
      </w:pPr>
    </w:p>
    <w:p w:rsidR="00B435AD" w:rsidRDefault="00B435AD" w:rsidP="00B435AD">
      <w:pPr>
        <w:pStyle w:val="Tekstpodstawowy"/>
        <w:jc w:val="both"/>
        <w:rPr>
          <w:rFonts w:ascii="Times New Roman" w:hAnsi="Times New Roman"/>
          <w:i w:val="0"/>
        </w:rPr>
      </w:pPr>
      <w:r>
        <w:rPr>
          <w:rFonts w:ascii="Times New Roman" w:hAnsi="Times New Roman"/>
          <w:i w:val="0"/>
          <w:szCs w:val="21"/>
        </w:rPr>
        <w:t xml:space="preserve">    </w:t>
      </w:r>
      <w:proofErr w:type="gramStart"/>
      <w:r>
        <w:rPr>
          <w:rFonts w:ascii="Times New Roman" w:hAnsi="Times New Roman"/>
          <w:i w:val="0"/>
          <w:szCs w:val="21"/>
        </w:rPr>
        <w:t>4)  stosownym</w:t>
      </w:r>
      <w:proofErr w:type="gramEnd"/>
      <w:r>
        <w:rPr>
          <w:rFonts w:ascii="Times New Roman" w:hAnsi="Times New Roman"/>
          <w:i w:val="0"/>
          <w:szCs w:val="21"/>
        </w:rPr>
        <w:t xml:space="preserve"> wydaję się być przywołanie</w:t>
      </w:r>
      <w:r>
        <w:rPr>
          <w:szCs w:val="21"/>
        </w:rPr>
        <w:t xml:space="preserve"> </w:t>
      </w:r>
      <w:r>
        <w:rPr>
          <w:rFonts w:ascii="Times New Roman" w:hAnsi="Times New Roman"/>
          <w:i w:val="0"/>
        </w:rPr>
        <w:t xml:space="preserve">wyroku Sądu Apelacyjnego w Białymstoku </w:t>
      </w:r>
    </w:p>
    <w:p w:rsidR="00B435AD" w:rsidRDefault="00B435AD" w:rsidP="00B435AD">
      <w:pPr>
        <w:pStyle w:val="Tekstpodstawowy"/>
        <w:ind w:left="360"/>
        <w:jc w:val="both"/>
        <w:rPr>
          <w:rFonts w:ascii="Times New Roman" w:hAnsi="Times New Roman"/>
          <w:i w:val="0"/>
        </w:rPr>
      </w:pPr>
      <w:r>
        <w:rPr>
          <w:rFonts w:ascii="Times New Roman" w:hAnsi="Times New Roman"/>
          <w:i w:val="0"/>
        </w:rPr>
        <w:t xml:space="preserve">III Wydział Pracy i Ubezpieczeń Społecznych z dnia 27 sierpnia 2013 roku, sygn. akt III </w:t>
      </w:r>
    </w:p>
    <w:p w:rsidR="00B435AD" w:rsidRDefault="00B435AD" w:rsidP="00B435AD">
      <w:pPr>
        <w:pStyle w:val="Tekstpodstawowy"/>
        <w:jc w:val="both"/>
        <w:rPr>
          <w:rFonts w:ascii="Times New Roman" w:hAnsi="Times New Roman"/>
          <w:i w:val="0"/>
          <w:szCs w:val="21"/>
        </w:rPr>
      </w:pPr>
      <w:r>
        <w:t xml:space="preserve">      </w:t>
      </w:r>
      <w:proofErr w:type="spellStart"/>
      <w:r>
        <w:rPr>
          <w:rFonts w:ascii="Times New Roman" w:hAnsi="Times New Roman"/>
          <w:i w:val="0"/>
        </w:rPr>
        <w:t>AUa</w:t>
      </w:r>
      <w:proofErr w:type="spellEnd"/>
      <w:r>
        <w:rPr>
          <w:rFonts w:ascii="Times New Roman" w:hAnsi="Times New Roman"/>
          <w:i w:val="0"/>
        </w:rPr>
        <w:t xml:space="preserve"> 1253/12, który:</w:t>
      </w:r>
      <w:r>
        <w:rPr>
          <w:rFonts w:ascii="Times New Roman" w:hAnsi="Times New Roman"/>
          <w:i w:val="0"/>
          <w:szCs w:val="21"/>
        </w:rPr>
        <w:t xml:space="preserve">  </w:t>
      </w:r>
    </w:p>
    <w:p w:rsidR="00B435AD" w:rsidRPr="00560EFA" w:rsidRDefault="00B435AD" w:rsidP="00B435AD">
      <w:pPr>
        <w:pStyle w:val="Tekstpodstawowy"/>
        <w:ind w:left="1560" w:hanging="1260"/>
        <w:jc w:val="both"/>
        <w:rPr>
          <w:rFonts w:ascii="Times New Roman" w:hAnsi="Times New Roman"/>
          <w:i w:val="0"/>
        </w:rPr>
      </w:pPr>
      <w:r>
        <w:rPr>
          <w:szCs w:val="21"/>
        </w:rPr>
        <w:t xml:space="preserve">            </w:t>
      </w:r>
      <w:r>
        <w:rPr>
          <w:rFonts w:ascii="Times New Roman" w:hAnsi="Times New Roman"/>
          <w:i w:val="0"/>
        </w:rPr>
        <w:t xml:space="preserve"> </w:t>
      </w:r>
      <w:proofErr w:type="gramStart"/>
      <w:r w:rsidRPr="00560EFA">
        <w:rPr>
          <w:rFonts w:ascii="Times New Roman" w:hAnsi="Times New Roman"/>
          <w:i w:val="0"/>
        </w:rPr>
        <w:t>„ 1. zmienia</w:t>
      </w:r>
      <w:proofErr w:type="gramEnd"/>
      <w:r w:rsidRPr="00560EFA">
        <w:rPr>
          <w:rFonts w:ascii="Times New Roman" w:hAnsi="Times New Roman"/>
          <w:i w:val="0"/>
        </w:rPr>
        <w:t xml:space="preserve"> zaskarżony wyrok i poprzedzającą go decyzję w ten sposób, że </w:t>
      </w:r>
    </w:p>
    <w:p w:rsidR="00B435AD" w:rsidRPr="00560EFA" w:rsidRDefault="00B435AD" w:rsidP="00B435AD">
      <w:pPr>
        <w:ind w:left="1560" w:hanging="1260"/>
        <w:jc w:val="both"/>
      </w:pPr>
      <w:r w:rsidRPr="00560EFA">
        <w:rPr>
          <w:i/>
        </w:rPr>
        <w:t xml:space="preserve"> </w:t>
      </w:r>
      <w:r>
        <w:t xml:space="preserve">                    </w:t>
      </w:r>
      <w:proofErr w:type="gramStart"/>
      <w:r w:rsidRPr="00560EFA">
        <w:t>okres</w:t>
      </w:r>
      <w:proofErr w:type="gramEnd"/>
      <w:r w:rsidRPr="00560EFA">
        <w:t xml:space="preserve"> studiów (...) </w:t>
      </w:r>
      <w:proofErr w:type="gramStart"/>
      <w:r w:rsidRPr="00560EFA">
        <w:t>w</w:t>
      </w:r>
      <w:proofErr w:type="gramEnd"/>
      <w:r w:rsidRPr="00560EFA">
        <w:t xml:space="preserve"> Akademii Spraw Wewnętrznych od 5 października 1978</w:t>
      </w:r>
      <w:r>
        <w:t xml:space="preserve"> </w:t>
      </w:r>
      <w:r w:rsidRPr="00560EFA">
        <w:t>roku do 5 maja 1981 roku wyłącza z okresów służby w organach bezpieczeństwa państwa w latach 1944-1990;</w:t>
      </w:r>
    </w:p>
    <w:p w:rsidR="00B435AD" w:rsidRDefault="00B435AD" w:rsidP="00B435AD">
      <w:pPr>
        <w:pStyle w:val="Tekstpodstawowy"/>
        <w:ind w:left="300"/>
        <w:jc w:val="both"/>
        <w:rPr>
          <w:rFonts w:ascii="Times New Roman" w:hAnsi="Times New Roman"/>
          <w:i w:val="0"/>
        </w:rPr>
      </w:pPr>
      <w:r w:rsidRPr="00560EFA">
        <w:rPr>
          <w:rFonts w:ascii="Times New Roman" w:hAnsi="Times New Roman"/>
          <w:i w:val="0"/>
        </w:rPr>
        <w:t xml:space="preserve">              2. </w:t>
      </w:r>
      <w:proofErr w:type="gramStart"/>
      <w:r w:rsidRPr="00560EFA">
        <w:rPr>
          <w:rFonts w:ascii="Times New Roman" w:hAnsi="Times New Roman"/>
          <w:i w:val="0"/>
        </w:rPr>
        <w:t>oddala</w:t>
      </w:r>
      <w:proofErr w:type="gramEnd"/>
      <w:r w:rsidRPr="00560EFA">
        <w:rPr>
          <w:rFonts w:ascii="Times New Roman" w:hAnsi="Times New Roman"/>
          <w:i w:val="0"/>
        </w:rPr>
        <w:t xml:space="preserve"> apelację w pozostałym zakresie.” </w:t>
      </w:r>
    </w:p>
    <w:p w:rsidR="00B435AD" w:rsidRPr="00560EFA" w:rsidRDefault="00B435AD" w:rsidP="00B435AD">
      <w:pPr>
        <w:pStyle w:val="Tekstpodstawowy"/>
        <w:ind w:left="300"/>
        <w:jc w:val="both"/>
        <w:rPr>
          <w:rFonts w:ascii="Times New Roman" w:hAnsi="Times New Roman"/>
          <w:i w:val="0"/>
        </w:rPr>
      </w:pPr>
      <w:r>
        <w:rPr>
          <w:rFonts w:ascii="Times New Roman" w:hAnsi="Times New Roman"/>
          <w:i w:val="0"/>
        </w:rPr>
        <w:t xml:space="preserve">   </w:t>
      </w:r>
    </w:p>
    <w:p w:rsidR="00B435AD" w:rsidRPr="000B7520" w:rsidRDefault="00B435AD" w:rsidP="00B435AD">
      <w:pPr>
        <w:ind w:left="709" w:hanging="709"/>
        <w:jc w:val="both"/>
        <w:rPr>
          <w:u w:val="single"/>
        </w:rPr>
      </w:pPr>
      <w:r w:rsidRPr="00560EFA">
        <w:t xml:space="preserve">      W uzasadnieniu tego wyroku Sąd Apelacyjny wskazuje „ </w:t>
      </w:r>
      <w:r w:rsidRPr="00560EFA">
        <w:rPr>
          <w:u w:val="single"/>
        </w:rPr>
        <w:t xml:space="preserve">Wbrew stanowisku Sądu Okręgowego, okres studiów wnioskodawcy w Akademii Spraw Wewnętrznych (...) </w:t>
      </w:r>
      <w:proofErr w:type="gramStart"/>
      <w:r w:rsidRPr="00560EFA">
        <w:rPr>
          <w:u w:val="single"/>
        </w:rPr>
        <w:t>należało</w:t>
      </w:r>
      <w:proofErr w:type="gramEnd"/>
      <w:r w:rsidRPr="00560EFA">
        <w:rPr>
          <w:u w:val="single"/>
        </w:rPr>
        <w:t xml:space="preserve"> wyłączyć ze służby w organach bezpieczeństwa państwa. Okres ten nie mógł zostać </w:t>
      </w:r>
      <w:proofErr w:type="gramStart"/>
      <w:r w:rsidRPr="00560EFA">
        <w:rPr>
          <w:u w:val="single"/>
        </w:rPr>
        <w:t>potraktowany jako</w:t>
      </w:r>
      <w:proofErr w:type="gramEnd"/>
      <w:r w:rsidRPr="00560EFA">
        <w:rPr>
          <w:u w:val="single"/>
        </w:rPr>
        <w:t xml:space="preserve"> okres pełnienia służby w organach bezpieczeństwa państwa, bowiem w tym czasie wnioskodawca uczył się, a zatem nie pełnił służby w organach</w:t>
      </w:r>
      <w:r>
        <w:rPr>
          <w:u w:val="single"/>
        </w:rPr>
        <w:t xml:space="preserve"> </w:t>
      </w:r>
      <w:r w:rsidRPr="000B7520">
        <w:rPr>
          <w:u w:val="single"/>
        </w:rPr>
        <w:t xml:space="preserve">bezpieczeństwa państwa. Stąd też Sąd Apelacyjny uznał, iż okres studiów (...) </w:t>
      </w:r>
      <w:proofErr w:type="gramStart"/>
      <w:r w:rsidRPr="000B7520">
        <w:rPr>
          <w:u w:val="single"/>
        </w:rPr>
        <w:t>na</w:t>
      </w:r>
      <w:proofErr w:type="gramEnd"/>
      <w:r w:rsidRPr="000B7520">
        <w:rPr>
          <w:u w:val="single"/>
        </w:rPr>
        <w:t xml:space="preserve"> tej uczelni podlegał wyłączeniu ze służby w organach bezpieczeństwa państwa”.</w:t>
      </w:r>
    </w:p>
    <w:p w:rsidR="00B435AD" w:rsidRDefault="00B435AD" w:rsidP="00B435AD">
      <w:pPr>
        <w:jc w:val="both"/>
      </w:pPr>
    </w:p>
    <w:p w:rsidR="00B435AD" w:rsidRPr="000B7520" w:rsidRDefault="00B435AD" w:rsidP="00B435AD">
      <w:pPr>
        <w:pStyle w:val="Tekstpodstawowy"/>
        <w:ind w:left="709"/>
        <w:jc w:val="both"/>
        <w:rPr>
          <w:rFonts w:ascii="Times New Roman" w:hAnsi="Times New Roman"/>
          <w:i w:val="0"/>
        </w:rPr>
      </w:pPr>
      <w:r>
        <w:rPr>
          <w:rFonts w:ascii="Times New Roman" w:hAnsi="Times New Roman"/>
          <w:i w:val="0"/>
        </w:rPr>
        <w:t xml:space="preserve">Inny wyrok Sądu Apelacyjnego w Białymstoku III Wydział Pracy i Ubezpieczeń Społecznych z dnia 16 listopada 2013 roku, sygn. akt </w:t>
      </w:r>
      <w:proofErr w:type="gramStart"/>
      <w:r>
        <w:rPr>
          <w:rFonts w:ascii="Times New Roman" w:hAnsi="Times New Roman"/>
          <w:i w:val="0"/>
        </w:rPr>
        <w:t xml:space="preserve">III  </w:t>
      </w:r>
      <w:proofErr w:type="spellStart"/>
      <w:r>
        <w:rPr>
          <w:rFonts w:ascii="Times New Roman" w:hAnsi="Times New Roman"/>
          <w:i w:val="0"/>
        </w:rPr>
        <w:t>AUa</w:t>
      </w:r>
      <w:proofErr w:type="spellEnd"/>
      <w:proofErr w:type="gramEnd"/>
      <w:r>
        <w:rPr>
          <w:rFonts w:ascii="Times New Roman" w:hAnsi="Times New Roman"/>
          <w:i w:val="0"/>
        </w:rPr>
        <w:t xml:space="preserve"> 133/13, który oddala  apelację Dyrektora Zakładu Emerytalno-Rentowego Ministerstwa  Spraw Wewnętrznych w Warszawie od wyroku Sądu Okręgowego w Suwałkach III Wydział Pracy i Ubezpieczeń Społecznych z dnia 10 grudnia 2012 roku, sygn. akt III U 478/12, dotyczący funkcjonariusza będącego na etacie Akademii Spraw Wewnętrznych w Warszawie, będącego w klubie piłkarskim trenerem.   </w:t>
      </w:r>
      <w:r>
        <w:t xml:space="preserve"> </w:t>
      </w:r>
    </w:p>
    <w:p w:rsidR="00B435AD" w:rsidRDefault="00B435AD" w:rsidP="00B435AD">
      <w:r>
        <w:t xml:space="preserve">      </w:t>
      </w:r>
    </w:p>
    <w:p w:rsidR="00B435AD" w:rsidRPr="000B7520" w:rsidRDefault="00B435AD" w:rsidP="00B435AD">
      <w:pPr>
        <w:pStyle w:val="Stopka"/>
        <w:tabs>
          <w:tab w:val="clear" w:pos="4536"/>
          <w:tab w:val="clear" w:pos="9072"/>
        </w:tabs>
        <w:jc w:val="both"/>
      </w:pPr>
      <w:r>
        <w:lastRenderedPageBreak/>
        <w:t xml:space="preserve">     </w:t>
      </w:r>
      <w:proofErr w:type="gramStart"/>
      <w:r w:rsidRPr="000B7520">
        <w:t>5) choć</w:t>
      </w:r>
      <w:proofErr w:type="gramEnd"/>
      <w:r w:rsidRPr="000B7520">
        <w:t xml:space="preserve"> wyroki dotyczą innej materii - Akademii Spraw Wewnętrznych w Warszawie, to w </w:t>
      </w:r>
    </w:p>
    <w:p w:rsidR="00B435AD" w:rsidRDefault="00B435AD" w:rsidP="00B435AD">
      <w:pPr>
        <w:ind w:left="709"/>
        <w:jc w:val="both"/>
      </w:pPr>
      <w:proofErr w:type="gramStart"/>
      <w:r w:rsidRPr="000B7520">
        <w:t>swojej</w:t>
      </w:r>
      <w:proofErr w:type="gramEnd"/>
      <w:r w:rsidRPr="000B7520">
        <w:t xml:space="preserve"> istocie są tożsame z wyrokami Sądów dotyczących okresu pobytu na urlopie wychowawczym w celu opieki nad małym dzieckiem funkcjonariusza - kobiety pozostającej na etacie jednostki będącej w strukturach organów bezpieczeństwa państwa. </w:t>
      </w:r>
      <w:proofErr w:type="gramStart"/>
      <w:r w:rsidRPr="000B7520">
        <w:t>Zarówno  przy</w:t>
      </w:r>
      <w:proofErr w:type="gramEnd"/>
      <w:r w:rsidRPr="000B7520">
        <w:t xml:space="preserve"> urlopach wychowawczych, jak i przy okresach studiów na Akademii Spraw Wewnętrznych w Warszawie, Sąd Apelacyjny badał czy w spornym okresie funkcjonariusz pełnił służbę i realizował zadania przypisane do jego stanowiska służbowego w organach bezpieczeństwa państwa. Rozważania zatem powinny dotyczyć czy </w:t>
      </w:r>
      <w:proofErr w:type="gramStart"/>
      <w:r w:rsidRPr="000B7520">
        <w:t>funkcjonariusz  organów</w:t>
      </w:r>
      <w:proofErr w:type="gramEnd"/>
      <w:r w:rsidRPr="000B7520">
        <w:t xml:space="preserve"> bezpieczeństwa państwa w określonym czasie faktycznie realizował zadania przypisane organom bezpieczeństwa państwa.</w:t>
      </w:r>
    </w:p>
    <w:p w:rsidR="00B435AD" w:rsidRPr="000B7520" w:rsidRDefault="00B435AD" w:rsidP="00B435AD">
      <w:pPr>
        <w:jc w:val="both"/>
      </w:pPr>
      <w:r>
        <w:t xml:space="preserve">4. </w:t>
      </w:r>
      <w:r w:rsidRPr="000B7520">
        <w:t xml:space="preserve">Jak wielokrotnie wypowiadał się Sąd Najwyższy przepisy o systemie </w:t>
      </w:r>
      <w:proofErr w:type="gramStart"/>
      <w:r w:rsidRPr="000B7520">
        <w:t>ubezpieczeń</w:t>
      </w:r>
      <w:r>
        <w:t xml:space="preserve">   </w:t>
      </w:r>
      <w:r w:rsidRPr="000B7520">
        <w:t>społecznych</w:t>
      </w:r>
      <w:proofErr w:type="gramEnd"/>
      <w:r w:rsidRPr="000B7520">
        <w:t xml:space="preserve"> mają charakter  norm bezwzględnie obowiązujących, stąd niedopuszczalne są  jakiekolwiek odstępstwa, poza wyraźnie określonymi. Oznacza to, że niedopuszczalne jest swobodne kształtowanie warunków, na jakich następuje wyliczenie wysokości emerytury.    W tym stanie rzeczy odwołanie jest uzasadnione.</w:t>
      </w:r>
    </w:p>
    <w:p w:rsidR="00B435AD" w:rsidRPr="000B7520" w:rsidRDefault="00B435AD" w:rsidP="00B435AD">
      <w:pPr>
        <w:ind w:left="709"/>
        <w:jc w:val="both"/>
      </w:pPr>
    </w:p>
    <w:p w:rsidR="00B435AD" w:rsidRPr="000B7520" w:rsidRDefault="00B435AD" w:rsidP="00B435AD"/>
    <w:p w:rsidR="00B435AD" w:rsidRPr="000B7520" w:rsidRDefault="00B435AD" w:rsidP="00B435AD">
      <w:r w:rsidRPr="000B7520">
        <w:t xml:space="preserve">                                                                                                  .............................</w:t>
      </w:r>
    </w:p>
    <w:p w:rsidR="00B435AD" w:rsidRDefault="00B435AD" w:rsidP="00B435AD">
      <w:r w:rsidRPr="000B7520">
        <w:t xml:space="preserve">                                                                                                           </w:t>
      </w:r>
      <w:r>
        <w:rPr>
          <w:i/>
        </w:rPr>
        <w:t>(</w:t>
      </w:r>
      <w:r>
        <w:rPr>
          <w:i/>
          <w:sz w:val="20"/>
        </w:rPr>
        <w:t>podpis)</w:t>
      </w:r>
      <w:r>
        <w:t xml:space="preserve"> </w:t>
      </w:r>
    </w:p>
    <w:p w:rsidR="00B435AD" w:rsidRPr="000B7520" w:rsidRDefault="00B435AD" w:rsidP="00B435AD">
      <w:pPr>
        <w:rPr>
          <w:u w:val="single"/>
        </w:rPr>
      </w:pPr>
      <w:r w:rsidRPr="000B7520">
        <w:rPr>
          <w:u w:val="single"/>
        </w:rPr>
        <w:t>W załączeniu:</w:t>
      </w:r>
    </w:p>
    <w:p w:rsidR="00B435AD" w:rsidRPr="000B7520" w:rsidRDefault="00B435AD" w:rsidP="00B435AD">
      <w:pPr>
        <w:pStyle w:val="Tekstpodstawowy2"/>
        <w:numPr>
          <w:ilvl w:val="0"/>
          <w:numId w:val="2"/>
        </w:numPr>
        <w:rPr>
          <w:sz w:val="24"/>
          <w:szCs w:val="24"/>
        </w:rPr>
      </w:pPr>
      <w:r w:rsidRPr="000B7520">
        <w:rPr>
          <w:sz w:val="24"/>
          <w:szCs w:val="24"/>
        </w:rPr>
        <w:t xml:space="preserve">Wniosek do Dyrektora </w:t>
      </w:r>
      <w:proofErr w:type="spellStart"/>
      <w:r w:rsidRPr="000B7520">
        <w:rPr>
          <w:sz w:val="24"/>
          <w:szCs w:val="24"/>
        </w:rPr>
        <w:t>ZE-R</w:t>
      </w:r>
      <w:proofErr w:type="spellEnd"/>
      <w:r w:rsidRPr="000B7520">
        <w:rPr>
          <w:sz w:val="24"/>
          <w:szCs w:val="24"/>
        </w:rPr>
        <w:t xml:space="preserve"> MSW </w:t>
      </w:r>
      <w:proofErr w:type="gramStart"/>
      <w:r w:rsidRPr="000B7520">
        <w:rPr>
          <w:sz w:val="24"/>
          <w:szCs w:val="24"/>
        </w:rPr>
        <w:t>z ...........................</w:t>
      </w:r>
      <w:proofErr w:type="gramEnd"/>
      <w:r w:rsidRPr="000B7520">
        <w:rPr>
          <w:sz w:val="24"/>
          <w:szCs w:val="24"/>
        </w:rPr>
        <w:t xml:space="preserve">r. </w:t>
      </w:r>
      <w:proofErr w:type="gramStart"/>
      <w:r w:rsidRPr="000B7520">
        <w:rPr>
          <w:sz w:val="24"/>
          <w:szCs w:val="24"/>
        </w:rPr>
        <w:t>KR ................/.....</w:t>
      </w:r>
      <w:proofErr w:type="gramEnd"/>
    </w:p>
    <w:p w:rsidR="00B435AD" w:rsidRPr="000B7520" w:rsidRDefault="00B435AD" w:rsidP="00B435AD">
      <w:pPr>
        <w:pStyle w:val="Tekstpodstawowy2"/>
        <w:numPr>
          <w:ilvl w:val="0"/>
          <w:numId w:val="2"/>
        </w:numPr>
        <w:rPr>
          <w:sz w:val="24"/>
          <w:szCs w:val="24"/>
        </w:rPr>
      </w:pPr>
      <w:r w:rsidRPr="000B7520">
        <w:rPr>
          <w:sz w:val="24"/>
          <w:szCs w:val="24"/>
        </w:rPr>
        <w:t xml:space="preserve">Świadectwo </w:t>
      </w:r>
      <w:proofErr w:type="gramStart"/>
      <w:r w:rsidRPr="000B7520">
        <w:rPr>
          <w:sz w:val="24"/>
          <w:szCs w:val="24"/>
        </w:rPr>
        <w:t xml:space="preserve">służby .....................c. ..................., </w:t>
      </w:r>
      <w:proofErr w:type="gramEnd"/>
      <w:r w:rsidRPr="000B7520">
        <w:rPr>
          <w:sz w:val="24"/>
          <w:szCs w:val="24"/>
        </w:rPr>
        <w:t xml:space="preserve">wydane przez Komendę Wojewódzka </w:t>
      </w:r>
      <w:proofErr w:type="gramStart"/>
      <w:r w:rsidRPr="000B7520">
        <w:rPr>
          <w:sz w:val="24"/>
          <w:szCs w:val="24"/>
        </w:rPr>
        <w:t xml:space="preserve">Policji ..............................  </w:t>
      </w:r>
      <w:proofErr w:type="gramEnd"/>
      <w:r w:rsidRPr="000B7520">
        <w:rPr>
          <w:sz w:val="24"/>
          <w:szCs w:val="24"/>
        </w:rPr>
        <w:t xml:space="preserve">z </w:t>
      </w:r>
      <w:proofErr w:type="gramStart"/>
      <w:r w:rsidRPr="000B7520">
        <w:rPr>
          <w:sz w:val="24"/>
          <w:szCs w:val="24"/>
        </w:rPr>
        <w:t>dnia .............................. r</w:t>
      </w:r>
      <w:proofErr w:type="gramEnd"/>
      <w:r w:rsidRPr="000B7520">
        <w:rPr>
          <w:sz w:val="24"/>
          <w:szCs w:val="24"/>
        </w:rPr>
        <w:t>.</w:t>
      </w:r>
    </w:p>
    <w:p w:rsidR="00B435AD" w:rsidRPr="000B7520" w:rsidRDefault="00B435AD" w:rsidP="00B435AD">
      <w:pPr>
        <w:pStyle w:val="Tekstpodstawowy2"/>
        <w:numPr>
          <w:ilvl w:val="0"/>
          <w:numId w:val="2"/>
        </w:numPr>
        <w:rPr>
          <w:sz w:val="24"/>
          <w:szCs w:val="24"/>
        </w:rPr>
      </w:pPr>
      <w:r w:rsidRPr="000B7520">
        <w:rPr>
          <w:sz w:val="24"/>
          <w:szCs w:val="24"/>
        </w:rPr>
        <w:t xml:space="preserve">Decyzja Dyrektora </w:t>
      </w:r>
      <w:proofErr w:type="spellStart"/>
      <w:r w:rsidRPr="000B7520">
        <w:rPr>
          <w:sz w:val="24"/>
          <w:szCs w:val="24"/>
        </w:rPr>
        <w:t>ZE-R</w:t>
      </w:r>
      <w:proofErr w:type="spellEnd"/>
      <w:r w:rsidRPr="000B7520">
        <w:rPr>
          <w:sz w:val="24"/>
          <w:szCs w:val="24"/>
        </w:rPr>
        <w:t xml:space="preserve"> MSW z </w:t>
      </w:r>
      <w:proofErr w:type="gramStart"/>
      <w:r w:rsidRPr="000B7520">
        <w:rPr>
          <w:sz w:val="24"/>
          <w:szCs w:val="24"/>
        </w:rPr>
        <w:t>dnia ..................2013 r</w:t>
      </w:r>
      <w:proofErr w:type="gramEnd"/>
      <w:r w:rsidRPr="000B7520">
        <w:rPr>
          <w:sz w:val="24"/>
          <w:szCs w:val="24"/>
        </w:rPr>
        <w:t>. ZER-S....-............./2013</w:t>
      </w:r>
    </w:p>
    <w:p w:rsidR="00B435AD" w:rsidRPr="000B7520" w:rsidRDefault="00B435AD" w:rsidP="00B435AD">
      <w:pPr>
        <w:pStyle w:val="Tekstpodstawowy2"/>
        <w:ind w:left="360"/>
        <w:rPr>
          <w:sz w:val="24"/>
          <w:szCs w:val="24"/>
        </w:rPr>
      </w:pPr>
    </w:p>
    <w:p w:rsidR="00B435AD" w:rsidRDefault="00B435AD" w:rsidP="00B435AD"/>
    <w:p w:rsidR="00B435AD" w:rsidRPr="003A235B" w:rsidRDefault="00B435AD" w:rsidP="00B435AD">
      <w:pPr>
        <w:rPr>
          <w:u w:val="single"/>
        </w:rPr>
      </w:pPr>
      <w:r>
        <w:t xml:space="preserve"> </w:t>
      </w:r>
      <w:r w:rsidRPr="003A235B">
        <w:rPr>
          <w:u w:val="single"/>
        </w:rPr>
        <w:t xml:space="preserve">Wyk. 3 </w:t>
      </w:r>
      <w:proofErr w:type="gramStart"/>
      <w:r w:rsidRPr="003A235B">
        <w:rPr>
          <w:u w:val="single"/>
        </w:rPr>
        <w:t>egz</w:t>
      </w:r>
      <w:proofErr w:type="gramEnd"/>
      <w:r w:rsidRPr="003A235B">
        <w:rPr>
          <w:u w:val="single"/>
        </w:rPr>
        <w:t>.</w:t>
      </w:r>
    </w:p>
    <w:p w:rsidR="00B435AD" w:rsidRPr="003A235B" w:rsidRDefault="00B435AD" w:rsidP="00B435AD">
      <w:pPr>
        <w:pStyle w:val="Stopka"/>
        <w:tabs>
          <w:tab w:val="clear" w:pos="4536"/>
          <w:tab w:val="clear" w:pos="9072"/>
        </w:tabs>
      </w:pPr>
      <w:proofErr w:type="gramStart"/>
      <w:r w:rsidRPr="003A235B">
        <w:t>egz</w:t>
      </w:r>
      <w:proofErr w:type="gramEnd"/>
      <w:r w:rsidRPr="003A235B">
        <w:t>.1 – Sąd Okręgowy w Warszawie XIII Wydział Ubezpieczeń Społecznych.</w:t>
      </w:r>
    </w:p>
    <w:p w:rsidR="00B435AD" w:rsidRPr="003A235B" w:rsidRDefault="00B435AD" w:rsidP="00B435AD">
      <w:pPr>
        <w:pStyle w:val="Stopka"/>
        <w:tabs>
          <w:tab w:val="clear" w:pos="4536"/>
          <w:tab w:val="clear" w:pos="9072"/>
        </w:tabs>
      </w:pPr>
      <w:proofErr w:type="gramStart"/>
      <w:r w:rsidRPr="003A235B">
        <w:t>egz</w:t>
      </w:r>
      <w:proofErr w:type="gramEnd"/>
      <w:r w:rsidRPr="003A235B">
        <w:t xml:space="preserve">.2 – dyrektor </w:t>
      </w:r>
      <w:proofErr w:type="spellStart"/>
      <w:r w:rsidRPr="003A235B">
        <w:t>ZE-R</w:t>
      </w:r>
      <w:proofErr w:type="spellEnd"/>
      <w:r w:rsidRPr="003A235B">
        <w:t xml:space="preserve"> MSW w Warszawie.</w:t>
      </w:r>
    </w:p>
    <w:p w:rsidR="00B435AD" w:rsidRPr="003A235B" w:rsidRDefault="00B435AD" w:rsidP="00B435AD">
      <w:proofErr w:type="gramStart"/>
      <w:r w:rsidRPr="003A235B">
        <w:t>egz</w:t>
      </w:r>
      <w:proofErr w:type="gramEnd"/>
      <w:r w:rsidRPr="003A235B">
        <w:t xml:space="preserve">.3 – odwołujący.  </w:t>
      </w:r>
    </w:p>
    <w:p w:rsidR="00B435AD" w:rsidRPr="003A235B" w:rsidRDefault="00B435AD" w:rsidP="00B435AD"/>
    <w:p w:rsidR="00B435AD" w:rsidRDefault="00B435AD" w:rsidP="00444360"/>
    <w:sectPr w:rsidR="00B435AD" w:rsidSect="00E416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C750B"/>
    <w:multiLevelType w:val="hybridMultilevel"/>
    <w:tmpl w:val="C4BC166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496912E6"/>
    <w:multiLevelType w:val="hybridMultilevel"/>
    <w:tmpl w:val="80B653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56257F4F"/>
    <w:multiLevelType w:val="hybridMultilevel"/>
    <w:tmpl w:val="3C8E9780"/>
    <w:lvl w:ilvl="0" w:tplc="F6AA877C">
      <w:start w:val="1"/>
      <w:numFmt w:val="lowerLetter"/>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3">
    <w:nsid w:val="71CC7598"/>
    <w:multiLevelType w:val="hybridMultilevel"/>
    <w:tmpl w:val="3C76F4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4360"/>
    <w:rsid w:val="003835B7"/>
    <w:rsid w:val="003A235B"/>
    <w:rsid w:val="00444360"/>
    <w:rsid w:val="009D0195"/>
    <w:rsid w:val="00B435AD"/>
    <w:rsid w:val="00E41691"/>
    <w:rsid w:val="00FA19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436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44360"/>
    <w:pPr>
      <w:keepNext/>
      <w:outlineLvl w:val="0"/>
    </w:pPr>
    <w:rPr>
      <w:b/>
      <w:sz w:val="28"/>
    </w:rPr>
  </w:style>
  <w:style w:type="paragraph" w:styleId="Nagwek2">
    <w:name w:val="heading 2"/>
    <w:basedOn w:val="Normalny"/>
    <w:next w:val="Normalny"/>
    <w:link w:val="Nagwek2Znak"/>
    <w:semiHidden/>
    <w:unhideWhenUsed/>
    <w:qFormat/>
    <w:rsid w:val="00444360"/>
    <w:pPr>
      <w:keepNext/>
      <w:jc w:val="center"/>
      <w:outlineLvl w:val="1"/>
    </w:pPr>
    <w:rPr>
      <w:b/>
      <w:u w:val="single"/>
    </w:rPr>
  </w:style>
  <w:style w:type="paragraph" w:styleId="Nagwek3">
    <w:name w:val="heading 3"/>
    <w:basedOn w:val="Normalny"/>
    <w:next w:val="Normalny"/>
    <w:link w:val="Nagwek3Znak"/>
    <w:uiPriority w:val="9"/>
    <w:semiHidden/>
    <w:unhideWhenUsed/>
    <w:qFormat/>
    <w:rsid w:val="00B435A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rsid w:val="00444360"/>
    <w:pPr>
      <w:keepNext/>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44360"/>
    <w:rPr>
      <w:rFonts w:ascii="Times New Roman" w:eastAsia="Times New Roman" w:hAnsi="Times New Roman" w:cs="Times New Roman"/>
      <w:b/>
      <w:sz w:val="28"/>
      <w:szCs w:val="24"/>
      <w:lang w:eastAsia="pl-PL"/>
    </w:rPr>
  </w:style>
  <w:style w:type="character" w:customStyle="1" w:styleId="Nagwek2Znak">
    <w:name w:val="Nagłówek 2 Znak"/>
    <w:basedOn w:val="Domylnaczcionkaakapitu"/>
    <w:link w:val="Nagwek2"/>
    <w:semiHidden/>
    <w:rsid w:val="00444360"/>
    <w:rPr>
      <w:rFonts w:ascii="Times New Roman" w:eastAsia="Times New Roman" w:hAnsi="Times New Roman" w:cs="Times New Roman"/>
      <w:b/>
      <w:sz w:val="24"/>
      <w:szCs w:val="24"/>
      <w:u w:val="single"/>
      <w:lang w:eastAsia="pl-PL"/>
    </w:rPr>
  </w:style>
  <w:style w:type="character" w:customStyle="1" w:styleId="Nagwek4Znak">
    <w:name w:val="Nagłówek 4 Znak"/>
    <w:basedOn w:val="Domylnaczcionkaakapitu"/>
    <w:link w:val="Nagwek4"/>
    <w:semiHidden/>
    <w:rsid w:val="00444360"/>
    <w:rPr>
      <w:rFonts w:ascii="Times New Roman" w:eastAsia="Times New Roman" w:hAnsi="Times New Roman" w:cs="Times New Roman"/>
      <w:b/>
      <w:sz w:val="24"/>
      <w:szCs w:val="24"/>
      <w:lang w:eastAsia="pl-PL"/>
    </w:rPr>
  </w:style>
  <w:style w:type="paragraph" w:styleId="Tytu">
    <w:name w:val="Title"/>
    <w:basedOn w:val="Normalny"/>
    <w:link w:val="TytuZnak"/>
    <w:qFormat/>
    <w:rsid w:val="00444360"/>
    <w:pPr>
      <w:jc w:val="center"/>
    </w:pPr>
    <w:rPr>
      <w:rFonts w:ascii="Calibri" w:hAnsi="Calibri"/>
      <w:sz w:val="28"/>
      <w:szCs w:val="18"/>
      <w:u w:val="single"/>
    </w:rPr>
  </w:style>
  <w:style w:type="character" w:customStyle="1" w:styleId="TytuZnak">
    <w:name w:val="Tytuł Znak"/>
    <w:basedOn w:val="Domylnaczcionkaakapitu"/>
    <w:link w:val="Tytu"/>
    <w:rsid w:val="00444360"/>
    <w:rPr>
      <w:rFonts w:ascii="Calibri" w:eastAsia="Times New Roman" w:hAnsi="Calibri" w:cs="Times New Roman"/>
      <w:sz w:val="28"/>
      <w:szCs w:val="18"/>
      <w:u w:val="single"/>
      <w:lang w:eastAsia="pl-PL"/>
    </w:rPr>
  </w:style>
  <w:style w:type="character" w:customStyle="1" w:styleId="Nagwek3Znak">
    <w:name w:val="Nagłówek 3 Znak"/>
    <w:basedOn w:val="Domylnaczcionkaakapitu"/>
    <w:link w:val="Nagwek3"/>
    <w:uiPriority w:val="9"/>
    <w:semiHidden/>
    <w:rsid w:val="00B435AD"/>
    <w:rPr>
      <w:rFonts w:asciiTheme="majorHAnsi" w:eastAsiaTheme="majorEastAsia" w:hAnsiTheme="majorHAnsi" w:cstheme="majorBidi"/>
      <w:b/>
      <w:bCs/>
      <w:color w:val="4F81BD" w:themeColor="accent1"/>
      <w:sz w:val="24"/>
      <w:szCs w:val="24"/>
      <w:lang w:eastAsia="pl-PL"/>
    </w:rPr>
  </w:style>
  <w:style w:type="paragraph" w:styleId="Stopka">
    <w:name w:val="footer"/>
    <w:basedOn w:val="Normalny"/>
    <w:link w:val="StopkaZnak"/>
    <w:semiHidden/>
    <w:rsid w:val="00B435AD"/>
    <w:pPr>
      <w:tabs>
        <w:tab w:val="center" w:pos="4536"/>
        <w:tab w:val="right" w:pos="9072"/>
      </w:tabs>
    </w:pPr>
  </w:style>
  <w:style w:type="character" w:customStyle="1" w:styleId="StopkaZnak">
    <w:name w:val="Stopka Znak"/>
    <w:basedOn w:val="Domylnaczcionkaakapitu"/>
    <w:link w:val="Stopka"/>
    <w:semiHidden/>
    <w:rsid w:val="00B435AD"/>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B435AD"/>
    <w:rPr>
      <w:rFonts w:ascii="Calibri" w:hAnsi="Calibri"/>
      <w:i/>
    </w:rPr>
  </w:style>
  <w:style w:type="character" w:customStyle="1" w:styleId="TekstpodstawowyZnak">
    <w:name w:val="Tekst podstawowy Znak"/>
    <w:basedOn w:val="Domylnaczcionkaakapitu"/>
    <w:link w:val="Tekstpodstawowy"/>
    <w:semiHidden/>
    <w:rsid w:val="00B435AD"/>
    <w:rPr>
      <w:rFonts w:ascii="Calibri" w:eastAsia="Times New Roman" w:hAnsi="Calibri" w:cs="Times New Roman"/>
      <w:i/>
      <w:sz w:val="24"/>
      <w:szCs w:val="24"/>
      <w:lang w:eastAsia="pl-PL"/>
    </w:rPr>
  </w:style>
  <w:style w:type="paragraph" w:styleId="Tekstpodstawowy2">
    <w:name w:val="Body Text 2"/>
    <w:basedOn w:val="Normalny"/>
    <w:link w:val="Tekstpodstawowy2Znak"/>
    <w:semiHidden/>
    <w:rsid w:val="00B435AD"/>
    <w:rPr>
      <w:sz w:val="22"/>
      <w:szCs w:val="21"/>
    </w:rPr>
  </w:style>
  <w:style w:type="character" w:customStyle="1" w:styleId="Tekstpodstawowy2Znak">
    <w:name w:val="Tekst podstawowy 2 Znak"/>
    <w:basedOn w:val="Domylnaczcionkaakapitu"/>
    <w:link w:val="Tekstpodstawowy2"/>
    <w:semiHidden/>
    <w:rsid w:val="00B435AD"/>
    <w:rPr>
      <w:rFonts w:ascii="Times New Roman" w:eastAsia="Times New Roman" w:hAnsi="Times New Roman" w:cs="Times New Roman"/>
      <w:szCs w:val="21"/>
      <w:lang w:eastAsia="pl-PL"/>
    </w:rPr>
  </w:style>
</w:styles>
</file>

<file path=word/webSettings.xml><?xml version="1.0" encoding="utf-8"?>
<w:webSettings xmlns:r="http://schemas.openxmlformats.org/officeDocument/2006/relationships" xmlns:w="http://schemas.openxmlformats.org/wordprocessingml/2006/main">
  <w:divs>
    <w:div w:id="107269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2793</Words>
  <Characters>16761</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2013-12-02T15:30:00Z</dcterms:created>
  <dcterms:modified xsi:type="dcterms:W3CDTF">2013-12-02T15:48:00Z</dcterms:modified>
</cp:coreProperties>
</file>