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03491" w:rsidRPr="00E03491" w:rsidTr="00E03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91" w:rsidRPr="00E03491" w:rsidRDefault="00250A75" w:rsidP="00E0349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fldChar w:fldCharType="begin"/>
            </w:r>
            <w:r w:rsidR="00E03491" w:rsidRPr="00E0349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instrText xml:space="preserve"> HYPERLINK "http://orzeczenia.nsa.gov.pl/cbo/query" </w:instrText>
            </w:r>
            <w:r w:rsidRPr="00E0349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fldChar w:fldCharType="separate"/>
            </w:r>
            <w:r w:rsidR="00E03491" w:rsidRPr="00E03491">
              <w:rPr>
                <w:rFonts w:ascii="Times New Roman" w:eastAsia="Times New Roman" w:hAnsi="Times New Roman" w:cs="Times New Roman"/>
                <w:b/>
                <w:bCs/>
                <w:color w:val="0000FF"/>
                <w:kern w:val="36"/>
                <w:sz w:val="48"/>
                <w:szCs w:val="48"/>
                <w:u w:val="single"/>
                <w:lang w:eastAsia="pl-PL"/>
              </w:rPr>
              <w:t>Centralna Baza Orzeczeń Sądów Administracyjnych</w:t>
            </w:r>
            <w:r w:rsidRPr="00E03491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  <w:fldChar w:fldCharType="end"/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2"/>
            </w:tblGrid>
            <w:tr w:rsidR="00E03491" w:rsidRPr="00E03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E034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Szczegóły orzeczenia </w:t>
                  </w:r>
                </w:p>
              </w:tc>
            </w:tr>
          </w:tbl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03491" w:rsidRPr="00E03491" w:rsidRDefault="00E03491" w:rsidP="00E034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249"/>
      </w:tblGrid>
      <w:tr w:rsidR="00E03491" w:rsidRPr="00E03491" w:rsidTr="00E034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E03491" w:rsidRDefault="00250A75" w:rsidP="00E0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proofErr w:type="gram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drukuj</w:t>
              </w:r>
            </w:hyperlink>
            <w:proofErr w:type="gramEnd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  </w:t>
            </w:r>
            <w:hyperlink r:id="rId7" w:history="1"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zapisz</w:t>
              </w:r>
            </w:hyperlink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  </w:t>
            </w:r>
            <w:hyperlink r:id="rId8" w:history="1"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Powrót do listy </w:t>
              </w:r>
            </w:hyperlink>
          </w:p>
        </w:tc>
      </w:tr>
    </w:tbl>
    <w:p w:rsidR="00E03491" w:rsidRPr="00344391" w:rsidRDefault="00E03491" w:rsidP="00E03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344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VI SA/</w:t>
      </w:r>
      <w:proofErr w:type="spellStart"/>
      <w:r w:rsidRPr="00344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Wa</w:t>
      </w:r>
      <w:proofErr w:type="spellEnd"/>
      <w:r w:rsidRPr="00344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4087/14 - Wyrok </w:t>
      </w:r>
      <w:proofErr w:type="spellStart"/>
      <w:r w:rsidRPr="00344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WSA</w:t>
      </w:r>
      <w:proofErr w:type="spellEnd"/>
      <w:r w:rsidRPr="0034439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w Warszawie</w: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1425"/>
        <w:gridCol w:w="7675"/>
      </w:tblGrid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E03491" w:rsidRPr="007C54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7C5409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34439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Data orzeczenia</w:t>
                  </w:r>
                </w:p>
              </w:tc>
            </w:tr>
          </w:tbl>
          <w:p w:rsidR="00E03491" w:rsidRPr="007C5409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27"/>
              <w:gridCol w:w="3827"/>
            </w:tblGrid>
            <w:tr w:rsidR="00E03491" w:rsidRPr="007C540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3443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34439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2015-11-26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E03491" w:rsidRPr="00344391" w:rsidRDefault="00E03491" w:rsidP="00E034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pl-PL"/>
                    </w:rPr>
                  </w:pPr>
                  <w:proofErr w:type="gramStart"/>
                  <w:r w:rsidRPr="00344391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pl-PL"/>
                    </w:rPr>
                    <w:t>orzeczenie</w:t>
                  </w:r>
                  <w:proofErr w:type="gramEnd"/>
                  <w:r w:rsidRPr="00344391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24"/>
                      <w:szCs w:val="24"/>
                      <w:lang w:eastAsia="pl-PL"/>
                    </w:rPr>
                    <w:t xml:space="preserve"> nieprawomocne</w:t>
                  </w:r>
                </w:p>
              </w:tc>
            </w:tr>
          </w:tbl>
          <w:p w:rsidR="00E03491" w:rsidRPr="007C5409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7"/>
            </w:tblGrid>
            <w:tr w:rsidR="00E03491" w:rsidRPr="00E03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E034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Data wpływu</w:t>
                  </w:r>
                </w:p>
              </w:tc>
            </w:tr>
          </w:tbl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2014-11-27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0"/>
            </w:tblGrid>
            <w:tr w:rsidR="00E03491" w:rsidRPr="00E03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E034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Sąd</w:t>
                  </w:r>
                </w:p>
              </w:tc>
            </w:tr>
          </w:tbl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Sąd Administracyjny w Warszawie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0"/>
            </w:tblGrid>
            <w:tr w:rsidR="00E03491" w:rsidRPr="00E03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E034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Sędziowie</w:t>
                  </w:r>
                </w:p>
              </w:tc>
            </w:tr>
          </w:tbl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Frąckiewicz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Izabela Głowacka-Klimas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Pamela Kuraś-Dębecka /przewodniczący sprawozdawca/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E03491" w:rsidRPr="00E03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E034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Symbol z opisem</w:t>
                  </w:r>
                </w:p>
              </w:tc>
            </w:tr>
          </w:tbl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6179 Inne o symbolu podstawowym 617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E03491" w:rsidRPr="003443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3443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34439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Hasła tematyczne</w:t>
                  </w:r>
                </w:p>
              </w:tc>
            </w:tr>
          </w:tbl>
          <w:p w:rsidR="00E03491" w:rsidRPr="003443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3443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Uprawnienia do wykonywania zawodu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E03491" w:rsidRPr="003443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3443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34439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Skarżony organ</w:t>
                  </w:r>
                </w:p>
              </w:tc>
            </w:tr>
          </w:tbl>
          <w:p w:rsidR="00E03491" w:rsidRPr="003443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3443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Komendant Policji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E03491" w:rsidRPr="003443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3443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</w:pPr>
                  <w:r w:rsidRPr="0034439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pl-PL"/>
                    </w:rPr>
                    <w:t>Treść wyniku</w:t>
                  </w:r>
                </w:p>
              </w:tc>
            </w:tr>
          </w:tbl>
          <w:p w:rsidR="00E03491" w:rsidRPr="003443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3443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Uchylono zaskarżoną decyzję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4"/>
            </w:tblGrid>
            <w:tr w:rsidR="00E03491" w:rsidRPr="00E034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3491" w:rsidRPr="00E03491" w:rsidRDefault="00E03491" w:rsidP="00E03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4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Powołane przepisy</w:t>
                  </w:r>
                </w:p>
              </w:tc>
            </w:tr>
          </w:tbl>
          <w:p w:rsidR="00E03491" w:rsidRPr="00E03491" w:rsidRDefault="00E03491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03491" w:rsidRPr="00E03491" w:rsidRDefault="00250A75" w:rsidP="00E0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proofErr w:type="spell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Dz.U</w:t>
              </w:r>
              <w:proofErr w:type="spell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. 2013 </w:t>
              </w:r>
              <w:proofErr w:type="spellStart"/>
              <w:proofErr w:type="gram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poz</w:t>
              </w:r>
              <w:proofErr w:type="spellEnd"/>
              <w:proofErr w:type="gram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267</w:t>
              </w:r>
            </w:hyperlink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15; art. 107 par 3; art. 80; art. 138; art. 8; art. 11</w:t>
            </w:r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Ustawa z dnia 14 czerwca 1960 r. Kodeks postępowania administracyjnego - tekst jednolity</w:t>
            </w:r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0" w:tgtFrame="_blank" w:history="1">
              <w:proofErr w:type="spell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Dz.U</w:t>
              </w:r>
              <w:proofErr w:type="spell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. 2014 </w:t>
              </w:r>
              <w:proofErr w:type="spell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poz</w:t>
              </w:r>
              <w:proofErr w:type="spell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1099</w:t>
              </w:r>
            </w:hyperlink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26 ust. 3 </w:t>
            </w:r>
            <w:proofErr w:type="spellStart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i ust. 7 </w:t>
            </w:r>
            <w:proofErr w:type="spellStart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proofErr w:type="gramStart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2;</w:t>
            </w:r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Ustawa</w:t>
            </w:r>
            <w:proofErr w:type="gramEnd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22 sierpnia 1997 r. o ochronie osób i mienia - tekst jednolity.</w:t>
            </w:r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1" w:tgtFrame="_blank" w:history="1">
              <w:proofErr w:type="spell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Dz.U</w:t>
              </w:r>
              <w:proofErr w:type="spell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. 2011 nr 287 </w:t>
              </w:r>
              <w:proofErr w:type="spell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poz</w:t>
              </w:r>
              <w:proofErr w:type="spell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1687</w:t>
              </w:r>
            </w:hyperlink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149; art. 153; art. 150 ust</w:t>
            </w:r>
            <w:proofErr w:type="gramStart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1;</w:t>
            </w:r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Ustawa</w:t>
            </w:r>
            <w:proofErr w:type="gramEnd"/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6 kwietnia 1990 r. o Policji - tekst jednolity.</w:t>
            </w:r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2" w:tgtFrame="_blank" w:history="1">
              <w:proofErr w:type="spell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Dz.U</w:t>
              </w:r>
              <w:proofErr w:type="spell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. 1997 </w:t>
              </w:r>
              <w:proofErr w:type="gram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nr</w:t>
              </w:r>
              <w:proofErr w:type="gram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78 </w:t>
              </w:r>
              <w:proofErr w:type="spellStart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poz</w:t>
              </w:r>
              <w:proofErr w:type="spellEnd"/>
              <w:r w:rsidR="00E03491" w:rsidRPr="00E034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483</w:t>
              </w:r>
            </w:hyperlink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65</w:t>
            </w:r>
            <w:r w:rsidR="00E03491"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Konstytucja Rzeczypospolitej Polskiej z dnia 2 kwietnia 1997 r. uchwalona przez Zgromadzenie Narodowe w dniu 2 kwietnia 1997 r., przyjęta przez Naród w referendum konstytucyjnym w dniu 25 maja 1997 r., podpisana przez Prezydenta Rzeczypospolitej Polskiej w dniu 16 lipca 1997 r.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03491" w:rsidRPr="00E03491" w:rsidRDefault="00E03491" w:rsidP="00D6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Sentencja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Wojewódzki Sąd Administracyjny w Warszawie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składzie następującym: Przewodniczący Sędzia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Pamela Kuraś-Dębecka (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.) Sędziowie Sędzia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Izabela Głowacka-Klimas Sędzia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Ewa Frąckiewicz Protokolant ref. staż. Anna Owczarek </w:t>
            </w: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 rozpoznaniu na rozprawie w dniu 26 listopada 2015 r. sprawy ze skargi K. L.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decyzję Komendanta Głównego Policji z dnia [...]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października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2014 r. nr [...] w przedmiocie wpisu na listę kwalifikowanych pracowników ochrony fizycznej 1.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uchyla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zaskarżoną decyzję; 2.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zasądza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od Komendanta Głównego Policji na rzecz skarżącego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K.L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kwotę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200 (dwieście) złotych tytułem zwrotu kosztów postępowania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03491" w:rsidRPr="00E03491" w:rsidTr="00E03491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E03491" w:rsidRPr="00344391" w:rsidRDefault="00E03491" w:rsidP="00D6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Uzasadnienie</w:t>
            </w:r>
          </w:p>
          <w:p w:rsidR="00E03491" w:rsidRPr="003443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Komendant Główny Policji (dalej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KGP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zaskarżoną decyzją utrzymał mocy decyzję Komendanta Policji (dalej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KSP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) z [...]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maja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2014 r., którą odmówiono K. L. (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dalej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skarżący) wpisu na listę kwalifikowanych pracowników ochrony fizycznej. Jako podstawę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materialnoprawną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skarżonej decyzji wskazano art. 29 ust. 5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 w zw. z art. 26 ust. 3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8 ustawy z dnia 22 sierpnia 1997 r. o ochronie osób i mienia (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j.t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Dz.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U. z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2014 r. poz. 1099), dalej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u.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  <w:proofErr w:type="spellEnd"/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powyższych rozstrzygnięć doszło w następującym stanie faktycznym i prawnym;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marcu 2014 r. skarżący złożył do Komendanta Policji wniosek o wpisanie go na listę kwalifikowanych pracowników ochrony fizycznej. Do wniosku załączył m.in. swoje orzeczenie lekarskie wydane na podstawie § 7 rozporządzenia Ministra Zdrowia i Opieki Społecznej z dnia 23 marca 1999 r. w sprawie badań lekarskich i psychologicznych osób ubiegających się o wydanie licencji pracownika ochrony fizycznej (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1999 r., nr 30, poz. 299), dalej rozporządzenie oraz dyplom ukończenia na Wyższej Szkole Oficerskiej im. Generała Franciszka Jóźwiaka-Witolda studiów wyższych zawodowych – dziennych w zakresie prawno-administracyjnym oraz ochrony bezpieczeństwa i porządku publicznego.</w:t>
            </w:r>
          </w:p>
          <w:p w:rsidR="00E03491" w:rsidRPr="003443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Komendant Policji odmawiając skarżącemu wpisu wskazał, że przedłożony przez niego dyplom ukończenia studiów w Wyższej Szkole Oficerskiej im. Generała Franciszka Jóźwiaka-Witolda w myśl znowelizowanych przepisów nie potwierdza posiadania specjalistycznego przygotowania w myśl art. 26 ust. 3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8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u.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  <w:proofErr w:type="spellEnd"/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Organ stwierdził, że spełnienie wymogu określonego w powyższym przepisie potwierdza dyplom lub świadectwo uczelni, szkoły oficerskiej lub podoficerskiej Policji.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Skarżący wniósł od powyższej decyzji odwołanie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odwołaniu wskazał, że w milicji, a potem w policji przepracował 20 lat posiadając broń palną i odbywając setki godzin na strzelnicy. Powołał sie na ustawę o Policji, która weszła w życie w 1990 r., z której wynika, że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wszystko co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związane z milicją przejęła policja. To powoduje, że wykształcenie uzyskane w szkole Milicji Obywatelskiej winno być uwzględnione i </w:t>
            </w:r>
            <w:proofErr w:type="gram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potraktowane jako</w:t>
            </w:r>
            <w:proofErr w:type="gram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uzyskane w szkole Policji. Skarżący zarzucił, że organ I instancji dokonał "politycznej" interpretacji art. 26 ust. 3 </w:t>
            </w:r>
            <w:proofErr w:type="spellStart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8 ustawy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Wskazał także, że żadna ze szkół milicyjnych nie została zdelegalizowana, jak miało to miejsce w przypadku uczelni przy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PZPR.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Komendant Główny Policji w uzasadnieniu zaskarżonej decyzji przywołał art. 29 ust. 5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o ochronie osób i mienia, w brzmieniu obowiązującym od 1 stycznia 2014 r.,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którym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odmowa wpisu na ww. listę następuje - co jego zdaniem ma miejsce w tej sprawie - m.in. w przypadku, gdy pracownik ochrony fizycznej nie spełnia wymogu określonego w art. 26 ust. 3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ustawy. Przepis ten stanowi, że na listę kwalifikowanych pracowników ochrony fizycznej wpisuje się osobę, która posiada przygotowanie teoretyczne i praktyczne w zakresie wyszkolenia strzeleckiego, samoobrony, technik interwencyjnych oraz znajomość przepisów prawa związanych z wykonywaniem ochrony osób i mienia.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KGP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wyjaśnił, że posiadanie przygotowania teoretycznego i praktycznego w zakresie wyszkolenia strzeleckiego, samoobrony, technik interwencyjnych oraz znajomość przepisów prawa związanych z wykonywaniem ochrony osób i mienia potwierdzają zgodnie z art. 26 ust. 7 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ustawy: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dyplomy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potwierdzające kwalifikacje zawodowe w zawodzie technika ochrony fizycznej osób i mienia lub świadectwa potwierdzające kwalifikacje w zawodzie technika ochrony fizycznej osób i mienia;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dyplomy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świadectwa uczelni, szkół oficerskich lub podoficerskich Policji lub Straży Granicznej;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świadectwo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szkolenia zawodowego zakończonego złożeniem egzaminu na pierwszy stopień podoficerski, chorążego lub oficerski Służby Więziennej wraz ze świadectwem szkolenia specjalistycznego w zakresie specjalizacji ochronnej w Służbie Więziennej;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zaświadczenia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ukończeniu kursów organizowanych przez ośrodki szkolenia Policji. Straży Granicznej, Służby Więziennej lub Biura Ochrony Rządu, o ile kursy te spełniają wymagania określone w przepisach wydanych na podstawie ust. 9;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zaświadczenie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ukończeniu kwalifikacyjnego kursu zawodowego lub kursu umiejętności zawodowych, potwierdzających przygotowanie teoretyczne i praktyczne, w zakresie wyszkolenia strzeleckiego, samoobrony, technik interwencyjnych oraz znajomości przepisów prawa związanych z wykonywaniem ochrony osób i mienia, realizowanych zgodnie z przepisami wydanymi na podstawie art.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5 ustawy z dnia 7 września 1991 r. o systemie oświaty (Dz. U.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2004 r., nr 256, poz. 2572 ze zm.);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zaświadczenia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ukończeniu innych kursów potwierdzających przygotowanie teoretyczne i praktyczne w zakresie wyszkolenia strzeleckiego, samoobrony, technik interwencyjnych oraz znajomości przepisów prawa związanych z wykonywaniem ochrony osób i mienia, prowadzonych przez publiczne i niepubliczne placówki i ośrodki zgodnie z przepisami wydanymi na podstawie art.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5 ustawy z dnia 7 września 1991 r. o systemie oświaty.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świadectwa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ukończenia szkoleń lub kursów potwierdzających przygotowanie teoretyczne i praktyczne w zakresie wyszkolenia strzeleckiego, samoobrony, technik interwencyjnych oraz znajomości przepisów prawa związanych z wykonywaniem ochrony osób i mienia prowadzonych przez uczelnie.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 odwoławczy uznał, że specjalistyczne przygotowanie teoretyczne w zakresie znajomości przepisów prawa związanych z wykonywaniem ochrony osób i mienia potwierdzają także dyplomy uczelni kształcących w zakresie prawa, administracji publicznej, bezpieczeństwa narodowego lub bezpieczeństwa wewnętrznego (art. 26 ust. 8 ustawy). Ponadto w myśl art. 39 ust. 5 ustawy z dnia 13 czerwca 2013 r. o zmianie ustaw regulujących wykonywanie niektórych zawodów (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2013 r., poz. 829) spełnienie omawianego wymogu określonego w art. 26 ust. 3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 potwierdzają także zaświadczenia o ukończeniu kursów lub kursów zawodowych prowadzonych przez placówki kształcenia ustawicznego, placówki kształcenia praktycznego, ośrodki dokształcania i doskonalenia zawodowego i organizatorów kształcenia zgodnie z przepisami wydanymi na podstawie art.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68c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1 ustawy z dnia 7 września 1991 r. o systemie oświaty (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 2004 r. nr 256, poz. 2572, ze zm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.). Natomiast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okazany przez skarżącego dyplom ukończenia uczelni nie jest dyplomem, o którym mowa w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art. 26 ust. 7 ustawy, ani świadectwem czy zaświadczeniem wymienionym w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3-7 art. 26 ust. 7 ustawy. Zdaniem organu wbrew poglądowi skarżącego dyplom jego nie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daje więc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 do przyznania mu uprawnień 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wynikających z przepisu art. 26 ust. 7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ustawy, ponieważ zgodnie z jego brzmieniem spełnienie wymogu posiadania przygotowania teoretycznego i praktycznego w zakresie wyszkolenia strzeleckiego, samoobrony, technik interwencyjnych oraz znajomość przepisów prawa związanych z wykonywaniem ochrony osób i mienia potwierdzają jedynie dyplomy lub świadectwa uczelni, szkół oficerskich lub podoficerskich Policji lub Straży Granicznej.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Ponadto w myśl § 2 ust. 2 nieobowiązującego już rozporządzenia Ministra Spraw Wewnętrznych i Administracji z dnia 7 sierpnia 1998 r. w sprawie rodzajów dyplomów i świadectw wydawanych przez szkoły i inne placówki oświatowe, które potwierdzają uzyskanie specjalistycznych kwalifikacji w zakresie ochrony osób i mienia, minimalnego zakresu programów kursów pracowników ochrony fizycznej pierwszego i drugiego stopnia oraz zakresu obowiązujących tematów egzaminów i trybu ich składania, składu komisji egzaminacyjnej i sposobu przeprowadzania egzaminu (Dz. U.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1998 r., nr 113. poz. 731 ze zm.) do 1 stycznia 2014 r. przepis ten regulował przedmiotowe zagadnienie i wskazywał świadectwa szkół podoficerskich oraz dyplomy szkół oficerskich resortu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wewnętrznych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administracji w zakresie prawno-administracyjnej ochrony porządku publicznego, jako dokumenty potwierdzające uzyskanie specjalistycznych kwalifikacji w zakresie fizycznej ochrony osób i mienia. Natomiast obecnie, tj. od 1 stycznia 2014 r., zgodnie z wolą ustawodawcy jedynie dyplomy lub świadectwa uczelni, szkół oficerskich lub podoficerskich Policji lub Straży Granicznej potwierdzają spełnienie wymogu posiadania przygotowania teoretycznego i praktycznego w zakresie wyszkolenia strzeleckiego, samoobrony, technik interwencyjnych oraz znajomość przepisów prawa związanych z wykonywaniem ochrony osób i mienia, o którym mowa w art. 26 ust. 3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Komendant Główny Policji stwierdził, że skarżący żądając wpisu na listę kwalifikowanych pracowników ochrony fizycznej nie wykazał swojego wykształcenia praktycznego w zakresie wyszkolenia strzeleckiego, samoobrony i technik interwencyjnych. Wobec tego nie spełnia on wymogów niezbędnych do wpisania go na ww. listę. Samo specjalistyczne przygotowanie teoretyczne w zakresie znajomości przepisów prawa związanych z wykonywaniem ochrony osób i mienia, potwierdzone dyplomem uczelni, nie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dowodzi bowiem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posiadania przez skarżącego kwalifikacji, o których mowa w art. 26 ust. 3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ustawy, co oznacza, że w niniejszym przypadku niewątpliwie spełniona została przesłanka z art. 29 ust. 5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w zw. z art. 26 ust. 3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Skarżący K. L.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skardze do Wojewódzkiego Sądu Administracyjnego w Warszawie wniósł o uznanie jego wyszkolenia potrzebnego do wpisu na listę kwalifikowanych pracowników ochrony fizycznej oraz zwrot pieniędzy przez Policją potrzebnych na pokrycie kosztów wpisu. W uzasadnieniu oraz w kolejnych pismach skierowanych do Sądu skargi powtórzył argument wskazane w odwołaniu. Nadto podniósł, że Komendant Główny Policji nie zwrócił się do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WSO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Policji w Szczytnie celem ustalenia kwalifikacji skarżącego, o co wnioskował w odwołaniu. Zarzucił, że interpretacja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przepisów jaką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dokonały w tej sprawie organy jest krzywdząca i dyskryminująca ze względów politycznych, co stoi w sprzeczności Konwencją Praw Człowieka.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Komendant Główny Policji w odpowiedzi na skargę wniósł o oddalenie skargi podtrzymując stanowisko wyrażone w uzasadnieniu skarżonej decyzji.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Jako załącznik do pisma z 3 lipca 2015 r. (k. 39 akt) skarżący przedłożył do akt ksero stanowiska Komendanta Policji omawiając przepisy prawa regulujące kwestie uprawnień Milicji Obywatelskiej i Policji w kwestii użycia środków przymusu bezpośredniego oraz 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broni oraz informujące o wszczęciu w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Wydziale [...], 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mającej na celu ustalenie stanu faktycznego w zakresie pobrania przez skarżącego broni oraz środków przymusu bezpośredniego (pałka, kajdanki itp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.). Nadto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skarżący załączył kserokopię zaświadczenia z czerwca 2015 r., w którym wskazano przebieg jego służby w Milicji Obywatelskiej i Policji w latach 1974-1994.</w:t>
            </w:r>
          </w:p>
          <w:p w:rsidR="00E03491" w:rsidRPr="003443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Wojewódzki Sąd Administracyjny w Warszawie zważył, co następuje:</w:t>
            </w:r>
          </w:p>
          <w:p w:rsidR="00E03491" w:rsidRPr="003443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443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Skarga zasługuje na uwzględnienie.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Zgodnie z art. 1 § 1 ustawy z dnia 25 lipca 2002 r. Prawo o ustroju sądów administracyjnych sądy administracyjne sprawują wymiar sprawiedliwości przez kontrolę działalności administracji publicznej, przy czym ta kontrola stosownie do § 2 powołanego artykułu sprawowana jest pod względem zgodności z prawem. Sąd w ramach swojej właściwości </w:t>
            </w:r>
            <w:proofErr w:type="gramStart"/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dokonuje zatem</w:t>
            </w:r>
            <w:proofErr w:type="gramEnd"/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kontroli aktów z zakresu administracji publicznej z punktu widzenia ich zgodności z prawem materialnym jak i prawem procesowym.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Sąd rozstrzyga przy tym w granicach danej sprawy nie będąc jednak związany zarzutami i wnioskami skargi oraz powołaną podstawą prawną (art. 134 § 1 ustawy z dnia 30 sierpnia 2002 r. Prawo o postępowaniu przed sądami administracyjnymi zw. dalej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p.p.s.a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- Dz. U. Nr 153, poz. 1270 ze zm.).</w:t>
            </w:r>
          </w:p>
          <w:p w:rsidR="00E03491" w:rsidRPr="00DE054C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Oceniając zaskarżoną decyzję wg powyższych kryteriów Sąd uznał, że narusza ono prawo w stopniu mogącym mieć wpływ na rozstrzygnięcie sprawy.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Podlegająca kontroli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sądowoadministracyjnej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tej sprawie decyzja Komendanta Głównego Policji wydana została w wyniku odwołania wniesionego przez skarżącego, od decyzji Komendanta Policji o odmowie wpisu na listę kwalifikowanych pracowników ochrony fizycznej.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wstępie podkreślić należy, że zgodnie z zasadą dwuinstancyjności postępowania, o której mowa w art. 15 k.p.a.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organie odwoławczym ciąży obowiązek dokonania wszechstronnej i całościowej analizy oraz oceny zebranego przez organ pierwszej instancji materiału dowodowego, ustalenia czy w sprawie zastosowano prawidłową podstawę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materialnoprawną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rozstrzygnięcia, a także zbadanie zasadności zarzutów podniesionych w odwołaniu. Kompetencje orzecznicze organu odwoławczego nie sprowadzają się przy tym tylko do kontroli zasadności zarzutów podniesionych w stosunku do decyzji organu pierwszej instancji. Organ odwoławczy zobowiązany jest, bowiem stosownie do art. 80 k.p.a.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dokonania oceny sprawy na podstawie całokształtu materiału dowodowego oraz uzasadnienia rozstrzygnięcia zgodnie z treścią art. 107 § 3 k.p.a.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orzecznictwie podkreśla się, że zasady tej nie można rozumieć w sposób formalny (por. wyroki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z 22 marca 1996 r. sygn. akt SA/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1996/95 -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lex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27873, oraz z 12 listopada 1992 r. sygn. akt V SA/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721/92 -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lex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10341). Identyczne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stanowisko prezentuje także nauka prawa jednoznacznie wskazując, że zgodnie z zasadą dwuinstancyjności postępowania administracyjnego organ odwoławczy obowiązany jest ponownie rozpoznać i rozstrzygnąć sprawę rozstrzygniętą decyzją organu I instancji (por. m.in. komentarz do art. 138 k.p.a.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redakcją, B. Adamiak i J. Borkowskiego).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Spór w niniejszej sprawie, sprowadza się do kwestii, czy przedłożone przez skarżącego wraz z wnioskiem dokumenty potwierdzają posiadanie przez skarżącego przygotowania </w:t>
            </w:r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praktycznego w zakresie wyszkolenia strzeleckiego, samoobrony, technik interwencyjnych oraz znajomość przepisów prawa związanych z wykonywaniem ochrony osób i mienia w rozumieniu art. 26 ust. 3 </w:t>
            </w:r>
            <w:proofErr w:type="spellStart"/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8 tej ustawy z dnia 22 sierpnia 1997 r. o ochronie osób i mienia (Dz. U. z 2014 r., poz</w:t>
            </w:r>
            <w:proofErr w:type="gramStart"/>
            <w:r w:rsidRPr="00DE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1099).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Zgodnie</w:t>
            </w:r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bowiem z treścią art. 26 ust. 7 </w:t>
            </w:r>
            <w:proofErr w:type="spell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 tej ustawy, posiadanie przygotowania teoretycznego i praktycznego w zakresie wyszkolenia strzeleckiego, samoobrony, technik interwencyjnych oraz znajomość przepisów prawa związanych z wykonywaniem ochrony osób i mienia potwierdzają m.in. dyplomy lub świadectwa uczelni, szkół oficerskich lub podoficerskich Policji lub Straży Granicznej.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Należy w tym miejscu przypomnieć, że zdaniem organu przedstawiony przez skarżącego dyplom ukończenia Wyższej Szkole Oficerskiej im. Generała Franciszka Jóźwiaka-Witolda nie daje podstaw do przyznania mu uprawnień wynikających z przepisu art. 26 ust. 7 </w:t>
            </w:r>
            <w:proofErr w:type="spell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2 </w:t>
            </w:r>
            <w:proofErr w:type="spell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u.</w:t>
            </w:r>
            <w:proofErr w:type="gram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proofErr w:type="gram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  <w:proofErr w:type="spellEnd"/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., ponieważ zgodnie z jego brzmieniem spełnienie wymogu posiadania przygotowania teoretycznego i praktycznego w zakresie wyszkolenia strzeleckiego, samoobrony, technik interwencyjnych oraz znajomość przepisów prawa związanych z wykonywaniem ochrony osób i mienia potwierdzają jedynie dyplomy lub świadectwa uczelni, szkół oficerskich lub podoficerskich Policji lub Straży Granicznej.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ocenie Sądu poczynione w tym zakresie przez organ odwoławczy ustalenia uznać należy za niewystarczające. Stanowisko Komendanta Głównego Policji w tym zakresie jest ogólnikowe i w zasadzie sprowadza się do obszernego powołania obowiązujących przepisów.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Zdaniem Sądu organy Policji pominęły to, że przy dokonywaniu wykładni art. 26 ust. 3 </w:t>
            </w:r>
            <w:proofErr w:type="spellStart"/>
            <w:r w:rsidRPr="00AD1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pkt</w:t>
            </w:r>
            <w:proofErr w:type="spellEnd"/>
            <w:r w:rsidRPr="00AD1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8 tej ustawy z dnia 22 sierpnia 1997 r. o ochronie osób i mienia, niezbędne było odwołanie do przepisów ustawy z dnia 6 kwietnia 1990 r. o Policji (Dz. U. z 2011 r. Nr 287 poz. 1687 ze zm.), w tym do postanowień art. 149 i art. 153. Zgodnie z postanowieniami powołanych przepisów z chwilą rozwiązania Milicji Obywatelskiej jej funkcjonariusze stają się policjantami (art. 149 ust</w:t>
            </w:r>
            <w:proofErr w:type="gramStart"/>
            <w:r w:rsidRPr="00AD1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. 1). Dotychczasowi</w:t>
            </w:r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funkcjonariusze Milicji Obywatelskiej lub Służby Bezpieczeństwa, którzy podejmą służbę w Policji albo zostaną zatrudnieni w jednostkach organizacyjnych podległych Ministrowi Spraw Wewnętrznych, zachowują odpowiednio ciągłość służby lub zatrudnienia (art. 150 ust. 1). Ilekroć w przepisach prawa jest mowa o Milicji Obywatelskiej i funkcjonariuszach Milicji Obywatelskiej, należy przez to rozumieć Policję i policjantów (art. 153).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konsekwencji bez znaczenia w sprawie pozostaje kwestia, że ustawa o ochronie osób i mienia do ustawy nie odwołuje się do ustawy o Policji. W ocenie Sądu właśnie z uwagi na fakt, że w ustawie o ochronie osób i mienia brak definicji legalnej pojęcia "policja", w celu prawidłowej interpretacji przepisów ustawy o ochronie osób i mienia niezbędne jest sięgnięcie do zapisów ustawy z dnia 6 kwietnia 1990 r. o Policji.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związku z tym Sąd </w:t>
            </w:r>
            <w:proofErr w:type="gram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uznał , </w:t>
            </w:r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że organ nie odniósł się w sposób prawidłowy do podnoszonej w odwołaniu kwestii posiadania przez skarżącego K. L. </w:t>
            </w:r>
            <w:proofErr w:type="gram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przygotowania</w:t>
            </w:r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praktycznego, jak też odpowiedniego wyszkolenia, z uwagi na pracę w Policji po 1990 roku. </w:t>
            </w:r>
            <w:proofErr w:type="gram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oraz</w:t>
            </w:r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uczestniczenia w szkoleniach w okresie służby w Policji.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Ponadto organ wskazując na wolę </w:t>
            </w:r>
            <w:proofErr w:type="gram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ustawodawcy co</w:t>
            </w:r>
            <w:proofErr w:type="gram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możliwości wykazania posiadania przygotowania teoretycznego i praktycznego w zakresie wyszkolenia strzeleckiego, samoobrony, technik interwencyjnych oraz znajomość przepisów prawa związanych z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wykonywaniem ochrony osób i mienia potwierdzają wyłącznie za pomocą dyplomów lub świadectwa uczelni, szkół oficerskich lub podoficerskich Policji lub Straży Granicznej, zupełnie pominął uzasadnienie do projektu ustawy o zmianie ustaw regulujących warunki dostępu do wykonywania niektórych zawodów (Nr druku: 2331), zgodnie z którym zmiany miały na celu zmniejszenie liczby zawodów regulowanych. Wskazano, że zagadnienie regulacji zasad podejmowania i wykonywania zawodu nie jest obojętne z perspektywy konstytucyjnej, albowiem z zgodnie z treścią art. 65 Konstytucji RP każdemu zapewnia się wolność wyboru i wykonywania zawodu i wyboru miejsca pracy. Powołując się na wyrok Trybunału Konstytucyjnego z 26 kwietnia 1999 r. sygn. akt K 33/98 podkreślono, że realizacja pełnej wolności do pracy to nie tylko brak przymusu, ale również brak ograniczeń polegających na uniemożliwieniu wykonywania określonego zawodu czy zatrudnienia, nie przymuszając jednocześnie do robienia czegoś innego.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Wobec powyższego organ powinien rozważyć czy wykształcenie skarżącego, które uprawniało go do dalszego pełnienia służby już w szeregach Policji jest wystarczające do wykonywania zawodu pracownika ochrony fizycznej i czy odmowa wpisu na listę kwalifikowanych pracowników ochrony fizycznej nie prowadzi do ograniczenia konstytucyjnej zasady wolności wyboru i wykonywania zawodu i wyboru miejsca pracy.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orzecznictwie podkreśla się, że organ administracji, który nie ustosunkowuje się do twierdzeń uważanych przez stronę za istotne dla sposobu załatwienia sprawy lub czyni to ogólnikowo, uchybia swym obowiązkom wynikającym z art. 8 i art. 11 k.p.a.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sposób, który ma istotny wpływ na wynik sprawy, gdyż sprawa nie zostaje załatwiona zgodnie z wynikającymi z tych przepisów zasadami ogólnymi postępowania administracyjnego (por.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9 stycznia 2014 r., sygn. akt II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GSK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1371/12,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cbois.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gov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spellEnd"/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Krakowie z 24 marca 2009 r., sygn. akt I SA/Kr 1380/08,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LEX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522436).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ustosunkowanie się do zarzutów narusza przepis art. 107 § 3 k.p.a.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stopniu mogącym mieć istotny wpływ na wynik sprawy, z tym, że odniesienie się do zarzutów nie może mieć charakteru "sygnalnego".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Chodzi bowiem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to, by organ w sposób wyczerpujący i jawny wskazał stronie motywy, które w jego ocenie stanowią o ich bezzasadności (por.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9 stycznia 2014 r., sygn. akt II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GSK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1371/12,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cbois.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gov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spellEnd"/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Warszawie z 12 maja 2008 r., sygn. akt VI SA/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264/08,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LEX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495343).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wyroku z 20 lutego 2014 r. (II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GSK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1758/12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LEX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1495108) Naczelny Sąd Administracyjny podkreślił, że obowiązek odniesienia się do stawianych przez stronę postępowania zarzutów wiąże się z regułą "uczciwego procesowania", która według Naczelnego Sądu Administracyjnego oznacza powinność wyczerpującego odniesienia się do wszystkich wysuniętych przez odwołujący się podmiot zarzutów i żądań (zob.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30 października 2001 r., III SA 1409/00,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niepubl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.;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przywołany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B. Gruszczyńskiego (w:) S. Babiarz, B.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Dauter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B. Gruszczyński, R. Hauser, A. 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Kabat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Niezgódka-Medek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Ordynacja podatkowa. Komentarz, Warszawa 2006, s. 471 oraz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dnia 9 stycznia 2014 r., sygn. akt II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GSK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1371/12,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cbois.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nsa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gov</w:t>
            </w:r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proofErr w:type="gram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</w:t>
            </w:r>
            <w:proofErr w:type="spellEnd"/>
            <w:proofErr w:type="gram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także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Warszawie z 28 marca 2007 r., sygn. akt VIII SA/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135/07,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LEX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378827, jak również wyrok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Warszawie z 20 czerwca 2007 r., sygn. akt VIII SA/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339/07, </w:t>
            </w:r>
            <w:proofErr w:type="spellStart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LEX</w:t>
            </w:r>
            <w:proofErr w:type="spellEnd"/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488568).</w:t>
            </w:r>
          </w:p>
          <w:p w:rsidR="00E03491" w:rsidRPr="00AD1A5B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Mając na uwadze, iż </w:t>
            </w:r>
            <w:proofErr w:type="spell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sąd</w:t>
            </w:r>
            <w:proofErr w:type="spell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administracyjny nie czyni własnych ustaleń w sprawie, a jedynie ocenia zaskarżony akt pod względem jego zgodności z prawem materialnym i przepisami procesowymi, a taka kontrola jest jednak możliwa tylko w warunkach </w:t>
            </w: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wyczerpujących istotę zagadnień ustaleń faktycznych i prawnych dokonanych przez organ administracyjny rozstrzygający sprawę, za niezbędne Sąd uznał uchylenie zaskarżonej decyzji i przekazanie sprawy organowi administracji publicznej. W ponownie przeprowadzonym postępowaniu odwoławczym organ drugiej instancji uwzględni wyrażone powyżej stanowisko Sądu.</w:t>
            </w:r>
          </w:p>
          <w:p w:rsidR="00E03491" w:rsidRPr="00E03491" w:rsidRDefault="00E03491" w:rsidP="00D663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powyższych względów Wojewódzki Sąd Administracyjny w Warszawie na podstawie art. 145 § 1 </w:t>
            </w:r>
            <w:proofErr w:type="spellStart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pkt</w:t>
            </w:r>
            <w:proofErr w:type="spellEnd"/>
            <w:r w:rsidRPr="00AD1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1 lit. c orzekł jak w sentencji.</w:t>
            </w:r>
            <w:r w:rsidRPr="00E034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E03491" w:rsidRPr="00E03491" w:rsidRDefault="00E03491" w:rsidP="00E03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491" w:rsidRPr="00E03491" w:rsidRDefault="00250A75" w:rsidP="00E03491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0A7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sectPr w:rsidR="00E03491" w:rsidRPr="00E03491" w:rsidSect="0085433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F8" w:rsidRDefault="00E477F8" w:rsidP="00D663A1">
      <w:pPr>
        <w:spacing w:after="0" w:line="240" w:lineRule="auto"/>
      </w:pPr>
      <w:r>
        <w:separator/>
      </w:r>
    </w:p>
  </w:endnote>
  <w:endnote w:type="continuationSeparator" w:id="0">
    <w:p w:rsidR="00E477F8" w:rsidRDefault="00E477F8" w:rsidP="00D6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190376"/>
      <w:docPartObj>
        <w:docPartGallery w:val="Page Numbers (Bottom of Page)"/>
        <w:docPartUnique/>
      </w:docPartObj>
    </w:sdtPr>
    <w:sdtContent>
      <w:p w:rsidR="00D663A1" w:rsidRDefault="00250A75">
        <w:pPr>
          <w:pStyle w:val="Stopka"/>
          <w:jc w:val="right"/>
        </w:pPr>
        <w:fldSimple w:instr=" PAGE   \* MERGEFORMAT ">
          <w:r w:rsidR="00AD1A5B">
            <w:rPr>
              <w:noProof/>
            </w:rPr>
            <w:t>8</w:t>
          </w:r>
        </w:fldSimple>
      </w:p>
    </w:sdtContent>
  </w:sdt>
  <w:p w:rsidR="00D663A1" w:rsidRDefault="00D663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F8" w:rsidRDefault="00E477F8" w:rsidP="00D663A1">
      <w:pPr>
        <w:spacing w:after="0" w:line="240" w:lineRule="auto"/>
      </w:pPr>
      <w:r>
        <w:separator/>
      </w:r>
    </w:p>
  </w:footnote>
  <w:footnote w:type="continuationSeparator" w:id="0">
    <w:p w:rsidR="00E477F8" w:rsidRDefault="00E477F8" w:rsidP="00D66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491"/>
    <w:rsid w:val="00250A75"/>
    <w:rsid w:val="00344391"/>
    <w:rsid w:val="00601EEC"/>
    <w:rsid w:val="007C5409"/>
    <w:rsid w:val="00854339"/>
    <w:rsid w:val="009D2F1B"/>
    <w:rsid w:val="00AD1A5B"/>
    <w:rsid w:val="00D663A1"/>
    <w:rsid w:val="00DE054C"/>
    <w:rsid w:val="00E03491"/>
    <w:rsid w:val="00E4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339"/>
  </w:style>
  <w:style w:type="paragraph" w:styleId="Nagwek1">
    <w:name w:val="heading 1"/>
    <w:basedOn w:val="Normalny"/>
    <w:link w:val="Nagwek1Znak"/>
    <w:uiPriority w:val="9"/>
    <w:qFormat/>
    <w:rsid w:val="00E03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4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03491"/>
    <w:rPr>
      <w:color w:val="0000FF"/>
      <w:u w:val="single"/>
    </w:rPr>
  </w:style>
  <w:style w:type="character" w:customStyle="1" w:styleId="h-oper">
    <w:name w:val="h-oper"/>
    <w:basedOn w:val="Domylnaczcionkaakapitu"/>
    <w:rsid w:val="00E03491"/>
  </w:style>
  <w:style w:type="character" w:customStyle="1" w:styleId="navl">
    <w:name w:val="navl"/>
    <w:basedOn w:val="Domylnaczcionkaakapitu"/>
    <w:rsid w:val="00E03491"/>
  </w:style>
  <w:style w:type="paragraph" w:styleId="NormalnyWeb">
    <w:name w:val="Normal (Web)"/>
    <w:basedOn w:val="Normalny"/>
    <w:uiPriority w:val="99"/>
    <w:unhideWhenUsed/>
    <w:rsid w:val="00E0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arheader">
    <w:name w:val="war_header"/>
    <w:basedOn w:val="Domylnaczcionkaakapitu"/>
    <w:rsid w:val="00E03491"/>
  </w:style>
  <w:style w:type="character" w:customStyle="1" w:styleId="nakt">
    <w:name w:val="nakt"/>
    <w:basedOn w:val="Domylnaczcionkaakapitu"/>
    <w:rsid w:val="00E03491"/>
  </w:style>
  <w:style w:type="paragraph" w:styleId="Nagwek">
    <w:name w:val="header"/>
    <w:basedOn w:val="Normalny"/>
    <w:link w:val="NagwekZnak"/>
    <w:uiPriority w:val="99"/>
    <w:semiHidden/>
    <w:unhideWhenUsed/>
    <w:rsid w:val="00D6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63A1"/>
  </w:style>
  <w:style w:type="paragraph" w:styleId="Stopka">
    <w:name w:val="footer"/>
    <w:basedOn w:val="Normalny"/>
    <w:link w:val="StopkaZnak"/>
    <w:uiPriority w:val="99"/>
    <w:unhideWhenUsed/>
    <w:rsid w:val="00D66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zeczenia.nsa.gov.pl/cbo/find?p=1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orzeczenia.nsa.gov.pl/doc/1F5F2D1D31.rtf" TargetMode="External"/><Relationship Id="rId12" Type="http://schemas.openxmlformats.org/officeDocument/2006/relationships/hyperlink" Target="http://isap.sejm.gov.pl/DetailsServlet?id=WDU199707804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indow.print();" TargetMode="External"/><Relationship Id="rId11" Type="http://schemas.openxmlformats.org/officeDocument/2006/relationships/hyperlink" Target="http://isap.sejm.gov.pl/DetailsServlet?id=WDU2011287168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ap.sejm.gov.pl/DetailsServlet?id=WDU201400010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sap.sejm.gov.pl/DetailsServlet?id=WDU201300002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3369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2016-01-23T17:28:00Z</dcterms:created>
  <dcterms:modified xsi:type="dcterms:W3CDTF">2016-01-25T08:15:00Z</dcterms:modified>
</cp:coreProperties>
</file>